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insideV w:val="none" w:sz="0" w:space="0" w:color="auto"/>
        </w:tblBorders>
        <w:tblLook w:val="04A0" w:firstRow="1" w:lastRow="0" w:firstColumn="1" w:lastColumn="0" w:noHBand="0" w:noVBand="1"/>
      </w:tblPr>
      <w:tblGrid>
        <w:gridCol w:w="9039"/>
        <w:gridCol w:w="236"/>
      </w:tblGrid>
      <w:tr w:rsidR="00740740" w:rsidRPr="00740740" w14:paraId="16CAAAC2" w14:textId="77777777" w:rsidTr="00740740">
        <w:tc>
          <w:tcPr>
            <w:tcW w:w="9039" w:type="dxa"/>
          </w:tcPr>
          <w:p w14:paraId="0C0D4187" w14:textId="6D82C520" w:rsidR="00740740" w:rsidRPr="00740740" w:rsidRDefault="00740740" w:rsidP="001555A6">
            <w:pPr>
              <w:rPr>
                <w:b/>
                <w:bCs/>
                <w:color w:val="000000" w:themeColor="text1"/>
              </w:rPr>
            </w:pPr>
            <w:r w:rsidRPr="00740740">
              <w:rPr>
                <w:b/>
                <w:bCs/>
                <w:noProof/>
                <w:color w:val="000000" w:themeColor="text1"/>
              </w:rPr>
              <w:drawing>
                <wp:inline distT="0" distB="0" distL="0" distR="0" wp14:anchorId="7805A552" wp14:editId="0BA43A9F">
                  <wp:extent cx="542440" cy="542440"/>
                  <wp:effectExtent l="0" t="0" r="381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9"/>
                          <a:stretch>
                            <a:fillRect/>
                          </a:stretch>
                        </pic:blipFill>
                        <pic:spPr>
                          <a:xfrm>
                            <a:off x="0" y="0"/>
                            <a:ext cx="557244" cy="557244"/>
                          </a:xfrm>
                          <a:prstGeom prst="rect">
                            <a:avLst/>
                          </a:prstGeom>
                        </pic:spPr>
                      </pic:pic>
                    </a:graphicData>
                  </a:graphic>
                </wp:inline>
              </w:drawing>
            </w:r>
            <w:r w:rsidRPr="009C3741">
              <w:rPr>
                <w:b/>
                <w:bCs/>
                <w:color w:val="000000" w:themeColor="text1"/>
                <w:sz w:val="36"/>
                <w:szCs w:val="36"/>
              </w:rPr>
              <w:t>Stat, Politik, Region Berlin-Brandenburg</w:t>
            </w:r>
          </w:p>
        </w:tc>
        <w:tc>
          <w:tcPr>
            <w:tcW w:w="236" w:type="dxa"/>
          </w:tcPr>
          <w:p w14:paraId="739784B3" w14:textId="3905DFA0" w:rsidR="00740740" w:rsidRPr="00740740" w:rsidRDefault="00740740" w:rsidP="001555A6">
            <w:pPr>
              <w:rPr>
                <w:b/>
                <w:bCs/>
                <w:color w:val="000000" w:themeColor="text1"/>
              </w:rPr>
            </w:pPr>
          </w:p>
        </w:tc>
      </w:tr>
    </w:tbl>
    <w:p w14:paraId="044D3D1A" w14:textId="56D1430A" w:rsidR="0088084F" w:rsidRPr="00754AA6" w:rsidRDefault="009C3741" w:rsidP="0088084F">
      <w:pPr>
        <w:spacing w:line="360" w:lineRule="atLeast"/>
        <w:rPr>
          <w:rFonts w:ascii="Times New Roman" w:hAnsi="Times New Roman" w:cs="Times New Roman"/>
          <w:sz w:val="18"/>
          <w:szCs w:val="18"/>
          <w:lang w:val="da-DK"/>
        </w:rPr>
      </w:pPr>
      <w:r w:rsidRPr="00754AA6">
        <w:rPr>
          <w:rFonts w:ascii="Times New Roman" w:eastAsiaTheme="majorEastAsia" w:hAnsi="Times New Roman" w:cs="Times New Roman"/>
          <w:b/>
          <w:bCs/>
          <w:color w:val="1B1B1B"/>
          <w:sz w:val="36"/>
          <w:szCs w:val="36"/>
          <w:lang w:val="da-DK"/>
        </w:rPr>
        <w:t>Spændende undersøgelse: Hvordan Tesla</w:t>
      </w:r>
      <w:r w:rsidRPr="00754AA6">
        <w:rPr>
          <w:rFonts w:ascii="Times New Roman" w:eastAsiaTheme="majorEastAsia" w:hAnsi="Times New Roman" w:cs="Times New Roman"/>
          <w:b/>
          <w:bCs/>
          <w:color w:val="1B1B1B"/>
          <w:sz w:val="36"/>
          <w:szCs w:val="36"/>
          <w:lang w:val="da-DK"/>
        </w:rPr>
        <w:noBreakHyphen/>
      </w:r>
      <w:proofErr w:type="spellStart"/>
      <w:r w:rsidRPr="00754AA6">
        <w:rPr>
          <w:rFonts w:ascii="Times New Roman" w:eastAsiaTheme="majorEastAsia" w:hAnsi="Times New Roman" w:cs="Times New Roman"/>
          <w:b/>
          <w:bCs/>
          <w:color w:val="1B1B1B"/>
          <w:sz w:val="36"/>
          <w:szCs w:val="36"/>
          <w:lang w:val="da-DK"/>
        </w:rPr>
        <w:t>Gigafactory</w:t>
      </w:r>
      <w:proofErr w:type="spellEnd"/>
      <w:r w:rsidRPr="00754AA6">
        <w:rPr>
          <w:rFonts w:ascii="Times New Roman" w:eastAsiaTheme="majorEastAsia" w:hAnsi="Times New Roman" w:cs="Times New Roman"/>
          <w:b/>
          <w:bCs/>
          <w:color w:val="1B1B1B"/>
          <w:sz w:val="36"/>
          <w:szCs w:val="36"/>
          <w:lang w:val="da-DK"/>
        </w:rPr>
        <w:t xml:space="preserve"> fo</w:t>
      </w:r>
      <w:r w:rsidR="00754AA6">
        <w:rPr>
          <w:rFonts w:ascii="Times New Roman" w:eastAsiaTheme="majorEastAsia" w:hAnsi="Times New Roman" w:cs="Times New Roman"/>
          <w:b/>
          <w:bCs/>
          <w:color w:val="1B1B1B"/>
          <w:sz w:val="36"/>
          <w:szCs w:val="36"/>
          <w:lang w:val="da-DK"/>
        </w:rPr>
        <w:t>randrer en hel region</w:t>
      </w:r>
      <w:r w:rsidR="00754AA6" w:rsidRPr="00754AA6">
        <w:rPr>
          <w:rFonts w:ascii="Times New Roman" w:hAnsi="Times New Roman" w:cs="Times New Roman"/>
          <w:sz w:val="18"/>
          <w:szCs w:val="18"/>
          <w:lang w:val="da-DK"/>
        </w:rPr>
        <w:t xml:space="preserve"> </w:t>
      </w:r>
    </w:p>
    <w:p w14:paraId="07167A3B" w14:textId="08CF7EC1" w:rsidR="009C3741" w:rsidRPr="00754AA6" w:rsidRDefault="00754AA6" w:rsidP="0022337F">
      <w:pPr>
        <w:pStyle w:val="NormalWeb"/>
        <w:jc w:val="both"/>
        <w:rPr>
          <w:color w:val="1B1B1B"/>
          <w:sz w:val="22"/>
          <w:szCs w:val="22"/>
          <w:lang w:val="da-DK"/>
        </w:rPr>
      </w:pPr>
      <w:r w:rsidRPr="00754AA6">
        <w:rPr>
          <w:color w:val="1B1B1B"/>
          <w:sz w:val="22"/>
          <w:szCs w:val="22"/>
          <w:lang w:val="da-DK"/>
        </w:rPr>
        <w:t>Så hurtigt som den nye Tesla</w:t>
      </w:r>
      <w:r w:rsidRPr="00754AA6">
        <w:rPr>
          <w:color w:val="1B1B1B"/>
          <w:sz w:val="22"/>
          <w:szCs w:val="22"/>
          <w:lang w:val="da-DK"/>
        </w:rPr>
        <w:noBreakHyphen/>
      </w:r>
      <w:proofErr w:type="spellStart"/>
      <w:r w:rsidRPr="00754AA6">
        <w:rPr>
          <w:color w:val="1B1B1B"/>
          <w:sz w:val="22"/>
          <w:szCs w:val="22"/>
          <w:lang w:val="da-DK"/>
        </w:rPr>
        <w:t>Gigafactory</w:t>
      </w:r>
      <w:proofErr w:type="spellEnd"/>
      <w:r w:rsidRPr="00754AA6">
        <w:rPr>
          <w:color w:val="1B1B1B"/>
          <w:sz w:val="22"/>
          <w:szCs w:val="22"/>
          <w:lang w:val="da-DK"/>
        </w:rPr>
        <w:t xml:space="preserve"> er der ikke blevet planlagt og gennemført et infrastrukturprojekt i Tyskland i meget lang tid. Uden endelig byggetilladelse opføres en af verdens største bilfabrikker i en af landets mindste kommuner. Omkring 12.000 nye medarbejdere skal bo i regionen eller pendle dertil. Op til 40.000 nye boliger kan opstå. De tilhørende udfordringer for trafik-, bolig- og social infrastruktur er enorme. Et sådant gigaprojekt kræver en vision for fremtiden, et nyt samspil mellem alle politiske aktører i land og region, borgernes accept og mere tempo i beslutnings- og godkendelsesprocesser.</w:t>
      </w:r>
    </w:p>
    <w:p w14:paraId="3F836CA9" w14:textId="77777777" w:rsidR="00754AA6" w:rsidRPr="00754AA6" w:rsidRDefault="00754AA6" w:rsidP="00754AA6">
      <w:pPr>
        <w:pStyle w:val="NormalWeb"/>
        <w:jc w:val="both"/>
        <w:rPr>
          <w:b/>
          <w:bCs/>
          <w:color w:val="1B1B1B"/>
          <w:sz w:val="32"/>
          <w:szCs w:val="32"/>
          <w:lang w:val="da-DK"/>
        </w:rPr>
      </w:pPr>
      <w:proofErr w:type="spellStart"/>
      <w:r w:rsidRPr="00754AA6">
        <w:rPr>
          <w:b/>
          <w:bCs/>
          <w:color w:val="1B1B1B"/>
          <w:sz w:val="32"/>
          <w:szCs w:val="32"/>
          <w:lang w:val="da-DK"/>
        </w:rPr>
        <w:t>Gigafactory</w:t>
      </w:r>
      <w:proofErr w:type="spellEnd"/>
      <w:r w:rsidRPr="00754AA6">
        <w:rPr>
          <w:b/>
          <w:bCs/>
          <w:color w:val="1B1B1B"/>
          <w:sz w:val="32"/>
          <w:szCs w:val="32"/>
          <w:lang w:val="da-DK"/>
        </w:rPr>
        <w:t xml:space="preserve"> påvirker alle former for mobilitet</w:t>
      </w:r>
    </w:p>
    <w:p w14:paraId="2B0E7360" w14:textId="2FEC63D7" w:rsidR="00754AA6" w:rsidRPr="00754AA6" w:rsidRDefault="00754AA6" w:rsidP="00754AA6">
      <w:pPr>
        <w:pStyle w:val="NormalWeb"/>
        <w:jc w:val="both"/>
        <w:rPr>
          <w:color w:val="1B1B1B"/>
          <w:lang w:val="da-DK"/>
        </w:rPr>
      </w:pPr>
      <w:r w:rsidRPr="00754AA6">
        <w:rPr>
          <w:color w:val="1B1B1B"/>
          <w:lang w:val="da-DK"/>
        </w:rPr>
        <w:t xml:space="preserve">Med </w:t>
      </w:r>
      <w:proofErr w:type="spellStart"/>
      <w:r w:rsidRPr="00754AA6">
        <w:rPr>
          <w:color w:val="1B1B1B"/>
          <w:lang w:val="da-DK"/>
        </w:rPr>
        <w:t>Gigafactory</w:t>
      </w:r>
      <w:proofErr w:type="spellEnd"/>
      <w:r w:rsidRPr="00754AA6">
        <w:rPr>
          <w:color w:val="1B1B1B"/>
          <w:lang w:val="da-DK"/>
        </w:rPr>
        <w:t xml:space="preserve"> Berlin</w:t>
      </w:r>
      <w:r w:rsidRPr="00754AA6">
        <w:rPr>
          <w:color w:val="1B1B1B"/>
          <w:lang w:val="da-DK"/>
        </w:rPr>
        <w:noBreakHyphen/>
        <w:t>Brandenburg vil hovedstadsregionen Berlin</w:t>
      </w:r>
      <w:r w:rsidRPr="00754AA6">
        <w:rPr>
          <w:color w:val="1B1B1B"/>
          <w:lang w:val="da-DK"/>
        </w:rPr>
        <w:noBreakHyphen/>
        <w:t xml:space="preserve">Brandenburg være foregangsregion for omstillingen til klimaneutral mobilitet og økonomi. Teslas beslutning om at etablere sig i </w:t>
      </w:r>
      <w:proofErr w:type="spellStart"/>
      <w:r w:rsidRPr="00754AA6">
        <w:rPr>
          <w:color w:val="1B1B1B"/>
          <w:lang w:val="da-DK"/>
        </w:rPr>
        <w:t>Grünheide</w:t>
      </w:r>
      <w:proofErr w:type="spellEnd"/>
      <w:r w:rsidRPr="00754AA6">
        <w:rPr>
          <w:color w:val="1B1B1B"/>
          <w:lang w:val="da-DK"/>
        </w:rPr>
        <w:t xml:space="preserve"> kom som en overraskelse for mange. En grund var et mislykket etableringsforsøg fra BMW for godt 20 år siden. Tesla</w:t>
      </w:r>
      <w:r w:rsidRPr="00754AA6">
        <w:rPr>
          <w:color w:val="1B1B1B"/>
          <w:lang w:val="da-DK"/>
        </w:rPr>
        <w:noBreakHyphen/>
        <w:t xml:space="preserve">grundlægger Elon </w:t>
      </w:r>
      <w:proofErr w:type="spellStart"/>
      <w:r w:rsidRPr="00754AA6">
        <w:rPr>
          <w:color w:val="1B1B1B"/>
          <w:lang w:val="da-DK"/>
        </w:rPr>
        <w:t>Musk</w:t>
      </w:r>
      <w:proofErr w:type="spellEnd"/>
      <w:r w:rsidRPr="00754AA6">
        <w:rPr>
          <w:color w:val="1B1B1B"/>
          <w:lang w:val="da-DK"/>
        </w:rPr>
        <w:t xml:space="preserve"> forklarede sit valg med, at virksomheden nu kunne drage fordel af de forberedelser, der blev gjort dengang. Andre afgørende faktorer var nærheden til hovedstaden, direkte tilslutning til jernbane og motorvej, muligheden for straks at bebygge 300 hektar og nærheden til lufthavnen BER. Den kollektive trafik prioriteres højt. Effektive cykelforbindelser etableres.</w:t>
      </w:r>
    </w:p>
    <w:p w14:paraId="646D001E" w14:textId="77777777" w:rsidR="00754AA6" w:rsidRPr="00754AA6" w:rsidRDefault="00754AA6" w:rsidP="00754AA6">
      <w:pPr>
        <w:pStyle w:val="NormalWeb"/>
        <w:jc w:val="both"/>
        <w:rPr>
          <w:color w:val="1B1B1B"/>
          <w:lang w:val="da-DK"/>
        </w:rPr>
      </w:pPr>
      <w:r w:rsidRPr="00754AA6">
        <w:rPr>
          <w:color w:val="1B1B1B"/>
          <w:lang w:val="da-DK"/>
        </w:rPr>
        <w:t>Berlin</w:t>
      </w:r>
      <w:r w:rsidRPr="00754AA6">
        <w:rPr>
          <w:color w:val="1B1B1B"/>
          <w:lang w:val="da-DK"/>
        </w:rPr>
        <w:noBreakHyphen/>
        <w:t>Brandenburg hører med seks millioner indbyggere til Europas mest dynamiske regioner. Begge delstater formulerede i 2021 en ”strategisk samlet ramme for hovedstadsregionen” for at styrke liv, arbejde, fritid og trafik. Brandenburg vil blive ”vinderregionen i 2020’erne” og en foregangsregion for e</w:t>
      </w:r>
      <w:r w:rsidRPr="00754AA6">
        <w:rPr>
          <w:color w:val="1B1B1B"/>
          <w:lang w:val="da-DK"/>
        </w:rPr>
        <w:noBreakHyphen/>
        <w:t>mobilitet. Ifølge den føderale regerings planer skal der i 2030 køre 10 millioner elbiler på tyske veje. Efter en lang periode uden fremgang stiger salgstallene nu kraftigt på grund af forbedrede tilskud. Omkring 1 million elbiler er det allerede blevet til.</w:t>
      </w:r>
    </w:p>
    <w:p w14:paraId="536549E3" w14:textId="77777777" w:rsidR="00754AA6" w:rsidRPr="000A44AD" w:rsidRDefault="00754AA6" w:rsidP="00754AA6">
      <w:pPr>
        <w:pStyle w:val="NormalWeb"/>
        <w:jc w:val="both"/>
        <w:rPr>
          <w:b/>
          <w:bCs/>
          <w:color w:val="1B1B1B"/>
          <w:sz w:val="32"/>
          <w:szCs w:val="32"/>
          <w:lang w:val="da-DK"/>
        </w:rPr>
      </w:pPr>
      <w:proofErr w:type="spellStart"/>
      <w:r w:rsidRPr="00754AA6">
        <w:rPr>
          <w:b/>
          <w:bCs/>
          <w:color w:val="1B1B1B"/>
          <w:sz w:val="32"/>
          <w:szCs w:val="32"/>
          <w:lang w:val="da-DK"/>
        </w:rPr>
        <w:t>Gigafactory</w:t>
      </w:r>
      <w:proofErr w:type="spellEnd"/>
      <w:r w:rsidRPr="00754AA6">
        <w:rPr>
          <w:b/>
          <w:bCs/>
          <w:color w:val="1B1B1B"/>
          <w:sz w:val="32"/>
          <w:szCs w:val="32"/>
          <w:lang w:val="da-DK"/>
        </w:rPr>
        <w:t xml:space="preserve"> kan skabe titusindvis af arbejdspladser</w:t>
      </w:r>
    </w:p>
    <w:p w14:paraId="25FFCAFF" w14:textId="6FD05BCF" w:rsidR="00754AA6" w:rsidRDefault="00754AA6" w:rsidP="00754AA6">
      <w:pPr>
        <w:pStyle w:val="NormalWeb"/>
        <w:jc w:val="both"/>
        <w:rPr>
          <w:color w:val="1B1B1B"/>
          <w:lang w:val="da-DK"/>
        </w:rPr>
      </w:pPr>
      <w:r w:rsidRPr="00754AA6">
        <w:rPr>
          <w:color w:val="1B1B1B"/>
          <w:lang w:val="da-DK"/>
        </w:rPr>
        <w:t xml:space="preserve">For </w:t>
      </w:r>
      <w:proofErr w:type="spellStart"/>
      <w:r w:rsidRPr="00754AA6">
        <w:rPr>
          <w:color w:val="1B1B1B"/>
          <w:lang w:val="da-DK"/>
        </w:rPr>
        <w:t>landråden</w:t>
      </w:r>
      <w:proofErr w:type="spellEnd"/>
      <w:r w:rsidRPr="00754AA6">
        <w:rPr>
          <w:color w:val="1B1B1B"/>
          <w:lang w:val="da-DK"/>
        </w:rPr>
        <w:t xml:space="preserve"> i Oder</w:t>
      </w:r>
      <w:r w:rsidRPr="00754AA6">
        <w:rPr>
          <w:color w:val="1B1B1B"/>
          <w:lang w:val="da-DK"/>
        </w:rPr>
        <w:noBreakHyphen/>
        <w:t xml:space="preserve">Spree, Rolf Lindemann, er ”investeringen efter 30 års strukturforandringer med høj arbejdsløshed et vigtigt lyspunkt og et nyt industrielt fundament for den næste generation.” Han kalder projektet en ”velstandsgenerator”. Borgmesteren i </w:t>
      </w:r>
      <w:proofErr w:type="spellStart"/>
      <w:r w:rsidRPr="00754AA6">
        <w:rPr>
          <w:color w:val="1B1B1B"/>
          <w:lang w:val="da-DK"/>
        </w:rPr>
        <w:t>Grünheide</w:t>
      </w:r>
      <w:proofErr w:type="spellEnd"/>
      <w:r w:rsidRPr="00754AA6">
        <w:rPr>
          <w:color w:val="1B1B1B"/>
          <w:lang w:val="da-DK"/>
        </w:rPr>
        <w:t>, Arne Christiani, påpeger, at kommunen siden den mislykkede BMW</w:t>
      </w:r>
      <w:r w:rsidRPr="00754AA6">
        <w:rPr>
          <w:color w:val="1B1B1B"/>
          <w:lang w:val="da-DK"/>
        </w:rPr>
        <w:noBreakHyphen/>
        <w:t>etablering har gjort meget for de bløde lokaliseringsfaktorer, som bliver stadig vigtigere for store investorer. ”Vi har de bedste uddannelses- og træningsmuligheder her lokalt og i regionen Potsdam</w:t>
      </w:r>
      <w:r w:rsidRPr="00754AA6">
        <w:rPr>
          <w:color w:val="1B1B1B"/>
          <w:lang w:val="da-DK"/>
        </w:rPr>
        <w:noBreakHyphen/>
      </w:r>
      <w:proofErr w:type="spellStart"/>
      <w:r w:rsidRPr="00754AA6">
        <w:rPr>
          <w:color w:val="1B1B1B"/>
          <w:lang w:val="da-DK"/>
        </w:rPr>
        <w:t>Cottbus</w:t>
      </w:r>
      <w:proofErr w:type="spellEnd"/>
      <w:r w:rsidRPr="00754AA6">
        <w:rPr>
          <w:color w:val="1B1B1B"/>
          <w:lang w:val="da-DK"/>
        </w:rPr>
        <w:noBreakHyphen/>
        <w:t>Frankfurt</w:t>
      </w:r>
      <w:r w:rsidRPr="00754AA6">
        <w:rPr>
          <w:color w:val="1B1B1B"/>
          <w:lang w:val="da-DK"/>
        </w:rPr>
        <w:noBreakHyphen/>
      </w:r>
      <w:proofErr w:type="spellStart"/>
      <w:r w:rsidRPr="00754AA6">
        <w:rPr>
          <w:color w:val="1B1B1B"/>
          <w:lang w:val="da-DK"/>
        </w:rPr>
        <w:t>Wildau</w:t>
      </w:r>
      <w:proofErr w:type="spellEnd"/>
      <w:r w:rsidRPr="00754AA6">
        <w:rPr>
          <w:color w:val="1B1B1B"/>
          <w:lang w:val="da-DK"/>
        </w:rPr>
        <w:noBreakHyphen/>
        <w:t>Berlin,” forklarede han.</w:t>
      </w:r>
    </w:p>
    <w:p w14:paraId="4C3DD7D4" w14:textId="77777777" w:rsidR="000A44AD" w:rsidRDefault="000A44AD" w:rsidP="00754AA6">
      <w:pPr>
        <w:pStyle w:val="NormalWeb"/>
        <w:jc w:val="both"/>
        <w:rPr>
          <w:color w:val="1B1B1B"/>
          <w:lang w:val="da-DK"/>
        </w:rPr>
      </w:pPr>
    </w:p>
    <w:p w14:paraId="0A19A16D" w14:textId="77777777" w:rsidR="000A44AD" w:rsidRPr="00754AA6" w:rsidRDefault="000A44AD" w:rsidP="00754AA6">
      <w:pPr>
        <w:pStyle w:val="NormalWeb"/>
        <w:jc w:val="both"/>
        <w:rPr>
          <w:color w:val="1B1B1B"/>
          <w:lang w:val="da-DK"/>
        </w:rPr>
      </w:pPr>
    </w:p>
    <w:p w14:paraId="611B51CE" w14:textId="77777777" w:rsidR="00754AA6" w:rsidRPr="00754AA6" w:rsidRDefault="00754AA6" w:rsidP="00754AA6">
      <w:pPr>
        <w:pStyle w:val="NormalWeb"/>
        <w:jc w:val="both"/>
        <w:rPr>
          <w:color w:val="1B1B1B"/>
          <w:lang w:val="da-DK"/>
        </w:rPr>
      </w:pPr>
      <w:proofErr w:type="spellStart"/>
      <w:r w:rsidRPr="00754AA6">
        <w:rPr>
          <w:color w:val="1B1B1B"/>
          <w:lang w:val="da-DK"/>
        </w:rPr>
        <w:lastRenderedPageBreak/>
        <w:t>Case</w:t>
      </w:r>
      <w:r w:rsidRPr="00754AA6">
        <w:rPr>
          <w:color w:val="1B1B1B"/>
          <w:lang w:val="da-DK"/>
        </w:rPr>
        <w:noBreakHyphen/>
        <w:t>studiet</w:t>
      </w:r>
      <w:proofErr w:type="spellEnd"/>
      <w:r w:rsidRPr="00754AA6">
        <w:rPr>
          <w:color w:val="1B1B1B"/>
          <w:lang w:val="da-DK"/>
        </w:rPr>
        <w:t xml:space="preserve"> fra Institut </w:t>
      </w:r>
      <w:proofErr w:type="spellStart"/>
      <w:r w:rsidRPr="00754AA6">
        <w:rPr>
          <w:color w:val="1B1B1B"/>
          <w:lang w:val="da-DK"/>
        </w:rPr>
        <w:t>für</w:t>
      </w:r>
      <w:proofErr w:type="spellEnd"/>
      <w:r w:rsidRPr="00754AA6">
        <w:rPr>
          <w:color w:val="1B1B1B"/>
          <w:lang w:val="da-DK"/>
        </w:rPr>
        <w:t xml:space="preserve"> </w:t>
      </w:r>
      <w:proofErr w:type="spellStart"/>
      <w:r w:rsidRPr="00754AA6">
        <w:rPr>
          <w:color w:val="1B1B1B"/>
          <w:lang w:val="da-DK"/>
        </w:rPr>
        <w:t>Zukunftspolitik</w:t>
      </w:r>
      <w:proofErr w:type="spellEnd"/>
      <w:r w:rsidRPr="00754AA6">
        <w:rPr>
          <w:color w:val="1B1B1B"/>
          <w:lang w:val="da-DK"/>
        </w:rPr>
        <w:t>, bestilt af Foreningen af Private Boligselskaber, beskriver de centrale udfordringer ved dette gigaprojekt. Hertil hører også temaet ”bolig”. I første udbygningsfase forventes omkring 12.000 nye arbejdspladser. Den, der kan pendle fra Berlin</w:t>
      </w:r>
      <w:r w:rsidRPr="00754AA6">
        <w:rPr>
          <w:color w:val="1B1B1B"/>
          <w:lang w:val="da-DK"/>
        </w:rPr>
        <w:noBreakHyphen/>
        <w:t>Mitte eller Frankfurt (Oder) på 30 minutter, behøver ikke nødvendigvis at flytte dertil. Efterspørgslen efter boliger – både ejerboliger og lejeboliger – vil dog stige markant. I den endelige udbygningsfase kan der opstå over 40.000 nye boligenheder. For uafhængigt af Tesla og tilflytning af underleverandører og servicevirksomheder stiger tilflytningen fra Berlin til oplandet. Landdistrikterne er en landsdækkende trend. Især unge familier med børn overvejer i stigende grad et liv på landet. For mange er det også den eneste mulighed for at købe bolig. I Berlin er det næsten umuligt for almindelige familier. Tilflytningen skaber behov for nye daginstitutioner og skoler, bedre kollektiv trafik og en passende social infrastruktur.</w:t>
      </w:r>
    </w:p>
    <w:p w14:paraId="156D3A1C" w14:textId="77777777" w:rsidR="000A44AD" w:rsidRPr="000A44AD" w:rsidRDefault="000A44AD" w:rsidP="000A44AD">
      <w:pPr>
        <w:pStyle w:val="NormalWeb"/>
        <w:jc w:val="both"/>
        <w:rPr>
          <w:b/>
          <w:bCs/>
          <w:color w:val="1B1B1B"/>
          <w:sz w:val="32"/>
          <w:szCs w:val="32"/>
          <w:lang w:val="da-DK"/>
        </w:rPr>
      </w:pPr>
      <w:r w:rsidRPr="000A44AD">
        <w:rPr>
          <w:b/>
          <w:bCs/>
          <w:color w:val="1B1B1B"/>
          <w:sz w:val="32"/>
          <w:szCs w:val="32"/>
          <w:lang w:val="da-DK"/>
        </w:rPr>
        <w:t>Hvilken støtte regionen har brug for fra forbund og delstat</w:t>
      </w:r>
    </w:p>
    <w:p w14:paraId="555AFBFA" w14:textId="1A5B0403" w:rsidR="000A44AD" w:rsidRPr="000A44AD" w:rsidRDefault="000A44AD" w:rsidP="000A44AD">
      <w:pPr>
        <w:pStyle w:val="NormalWeb"/>
        <w:jc w:val="both"/>
        <w:rPr>
          <w:color w:val="1B1B1B"/>
          <w:lang w:val="da-DK"/>
        </w:rPr>
      </w:pPr>
      <w:r w:rsidRPr="000A44AD">
        <w:rPr>
          <w:color w:val="1B1B1B"/>
          <w:lang w:val="da-DK"/>
        </w:rPr>
        <w:t xml:space="preserve">For at klare dette må forbund, delstater og kommuner finde et nyt samspil. Hertil hører, som Henryk </w:t>
      </w:r>
      <w:proofErr w:type="spellStart"/>
      <w:r w:rsidRPr="000A44AD">
        <w:rPr>
          <w:color w:val="1B1B1B"/>
          <w:lang w:val="da-DK"/>
        </w:rPr>
        <w:t>Pilz</w:t>
      </w:r>
      <w:proofErr w:type="spellEnd"/>
      <w:r w:rsidRPr="000A44AD">
        <w:rPr>
          <w:color w:val="1B1B1B"/>
          <w:lang w:val="da-DK"/>
        </w:rPr>
        <w:t xml:space="preserve">, borgmester i </w:t>
      </w:r>
      <w:proofErr w:type="spellStart"/>
      <w:r w:rsidRPr="000A44AD">
        <w:rPr>
          <w:color w:val="1B1B1B"/>
          <w:lang w:val="da-DK"/>
        </w:rPr>
        <w:t>Erkner</w:t>
      </w:r>
      <w:proofErr w:type="spellEnd"/>
      <w:r w:rsidRPr="000A44AD">
        <w:rPr>
          <w:color w:val="1B1B1B"/>
          <w:lang w:val="da-DK"/>
        </w:rPr>
        <w:t>, understreger, også mere tempo på delstatsniveau: ”Tesla er ikke for hurtig, vores ministerier er for langsomme, fordi der mangler fagpersonale. Vi skal blive mere agile og hurtigere.” Især små kommuner har brug for ukompliceret støtte og hurtigere procedurer fra forbund og delstater ved komplekse infrastrukturprojekter.</w:t>
      </w:r>
    </w:p>
    <w:p w14:paraId="2CC92EE6" w14:textId="77777777" w:rsidR="00754AA6" w:rsidRDefault="00754AA6" w:rsidP="0022337F">
      <w:pPr>
        <w:pStyle w:val="NormalWeb"/>
        <w:jc w:val="both"/>
        <w:rPr>
          <w:rFonts w:asciiTheme="minorHAnsi" w:hAnsiTheme="minorHAnsi"/>
          <w:color w:val="1B1B1B"/>
          <w:sz w:val="22"/>
          <w:szCs w:val="22"/>
          <w:lang w:val="da-DK"/>
        </w:rPr>
      </w:pPr>
    </w:p>
    <w:p w14:paraId="384F8C9C" w14:textId="77777777" w:rsidR="00754AA6" w:rsidRPr="00754AA6" w:rsidRDefault="00754AA6" w:rsidP="0022337F">
      <w:pPr>
        <w:pStyle w:val="NormalWeb"/>
        <w:jc w:val="both"/>
        <w:rPr>
          <w:rFonts w:asciiTheme="minorHAnsi" w:hAnsiTheme="minorHAnsi"/>
          <w:color w:val="1B1B1B"/>
          <w:sz w:val="22"/>
          <w:szCs w:val="22"/>
          <w:lang w:val="da-DK"/>
        </w:rPr>
      </w:pPr>
    </w:p>
    <w:p w14:paraId="52539288" w14:textId="39EC972B" w:rsidR="009C3741" w:rsidRPr="009C3741" w:rsidRDefault="009C3741" w:rsidP="0022337F">
      <w:pPr>
        <w:pStyle w:val="NormalWeb"/>
        <w:jc w:val="both"/>
        <w:rPr>
          <w:rFonts w:asciiTheme="minorHAnsi" w:hAnsiTheme="minorHAnsi"/>
          <w:b/>
          <w:bCs/>
          <w:color w:val="1B1B1B"/>
          <w:sz w:val="22"/>
          <w:szCs w:val="22"/>
        </w:rPr>
      </w:pPr>
      <w:r>
        <w:rPr>
          <w:rFonts w:asciiTheme="minorHAnsi" w:hAnsiTheme="minorHAnsi"/>
          <w:b/>
          <w:bCs/>
          <w:color w:val="1B1B1B"/>
          <w:sz w:val="22"/>
          <w:szCs w:val="22"/>
        </w:rPr>
        <w:t>Kilde:</w:t>
      </w:r>
    </w:p>
    <w:p w14:paraId="64499B1F" w14:textId="730887BC" w:rsidR="00740740" w:rsidRPr="0022337F" w:rsidRDefault="0088084F" w:rsidP="0022337F">
      <w:pPr>
        <w:jc w:val="both"/>
        <w:rPr>
          <w:color w:val="000000" w:themeColor="text1"/>
        </w:rPr>
      </w:pPr>
      <w:hyperlink r:id="rId10" w:history="1">
        <w:r w:rsidRPr="0022337F">
          <w:rPr>
            <w:rStyle w:val="Hyperlink"/>
          </w:rPr>
          <w:t>https://kommunal.de/gigafactory-studie-auswirkungen</w:t>
        </w:r>
      </w:hyperlink>
      <w:r w:rsidRPr="0022337F">
        <w:t xml:space="preserve"> (abgerufen am 17.08.2021 um 17:51 Uhr)</w:t>
      </w:r>
    </w:p>
    <w:sectPr w:rsidR="00740740" w:rsidRPr="0022337F" w:rsidSect="002348B1">
      <w:headerReference w:type="default" r:id="rId11"/>
      <w:footerReference w:type="default" r:id="rId12"/>
      <w:pgSz w:w="11906" w:h="16838"/>
      <w:pgMar w:top="1417" w:right="1417" w:bottom="1134" w:left="1417" w:header="708" w:footer="8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D56B9" w14:textId="77777777" w:rsidR="00FF4678" w:rsidRDefault="00FF4678" w:rsidP="00353668">
      <w:pPr>
        <w:spacing w:after="0" w:line="240" w:lineRule="auto"/>
      </w:pPr>
      <w:r>
        <w:separator/>
      </w:r>
    </w:p>
  </w:endnote>
  <w:endnote w:type="continuationSeparator" w:id="0">
    <w:p w14:paraId="35ED350C" w14:textId="77777777" w:rsidR="00FF4678" w:rsidRDefault="00FF4678" w:rsidP="00353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F08BC" w14:textId="26AA9BD2" w:rsidR="007729ED" w:rsidRPr="002348B1" w:rsidRDefault="00443DBB" w:rsidP="00353668">
    <w:pPr>
      <w:pStyle w:val="Sidefod"/>
      <w:jc w:val="right"/>
      <w:rPr>
        <w:color w:val="A6A6A6" w:themeColor="background1" w:themeShade="A6"/>
        <w:sz w:val="16"/>
        <w:szCs w:val="16"/>
      </w:rPr>
    </w:pPr>
    <w:r>
      <w:rPr>
        <w:noProof/>
      </w:rPr>
      <w:drawing>
        <wp:anchor distT="0" distB="0" distL="114300" distR="114300" simplePos="0" relativeHeight="251658240" behindDoc="1" locked="0" layoutInCell="1" allowOverlap="1" wp14:anchorId="7A289E5A" wp14:editId="70264490">
          <wp:simplePos x="0" y="0"/>
          <wp:positionH relativeFrom="column">
            <wp:posOffset>318</wp:posOffset>
          </wp:positionH>
          <wp:positionV relativeFrom="paragraph">
            <wp:posOffset>-176847</wp:posOffset>
          </wp:positionV>
          <wp:extent cx="3133725" cy="681628"/>
          <wp:effectExtent l="0" t="0" r="0" b="4445"/>
          <wp:wrapNone/>
          <wp:docPr id="368248101" name="Grafik 1" descr="Ein Bild, das Text, Screenshot, Schrift,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248101" name="Grafik 1" descr="Ein Bild, das Text, Screenshot, Schrift, Grafiken enthält.&#10;&#10;KI-generierte Inhalte können fehlerhaft sein."/>
                  <pic:cNvPicPr>
                    <a:picLocks noChangeAspect="1"/>
                  </pic:cNvPicPr>
                </pic:nvPicPr>
                <pic:blipFill>
                  <a:blip r:embed="rId1"/>
                  <a:stretch>
                    <a:fillRect/>
                  </a:stretch>
                </pic:blipFill>
                <pic:spPr>
                  <a:xfrm>
                    <a:off x="0" y="0"/>
                    <a:ext cx="3133725" cy="681628"/>
                  </a:xfrm>
                  <a:prstGeom prst="rect">
                    <a:avLst/>
                  </a:prstGeom>
                </pic:spPr>
              </pic:pic>
            </a:graphicData>
          </a:graphic>
          <wp14:sizeRelH relativeFrom="margin">
            <wp14:pctWidth>0</wp14:pctWidth>
          </wp14:sizeRelH>
          <wp14:sizeRelV relativeFrom="margin">
            <wp14:pctHeight>0</wp14:pctHeight>
          </wp14:sizeRelV>
        </wp:anchor>
      </w:drawing>
    </w:r>
    <w:r w:rsidR="007729ED" w:rsidRPr="002348B1">
      <w:rPr>
        <w:color w:val="A6A6A6" w:themeColor="background1" w:themeShade="A6"/>
        <w:sz w:val="16"/>
        <w:szCs w:val="16"/>
      </w:rPr>
      <w:t>Herzfeldt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A3BF2" w14:textId="77777777" w:rsidR="00FF4678" w:rsidRDefault="00FF4678" w:rsidP="00353668">
      <w:pPr>
        <w:spacing w:after="0" w:line="240" w:lineRule="auto"/>
      </w:pPr>
      <w:r>
        <w:separator/>
      </w:r>
    </w:p>
  </w:footnote>
  <w:footnote w:type="continuationSeparator" w:id="0">
    <w:p w14:paraId="21C80AAC" w14:textId="77777777" w:rsidR="00FF4678" w:rsidRDefault="00FF4678" w:rsidP="00353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0" w:type="auto"/>
      <w:tblLook w:val="04A0" w:firstRow="1" w:lastRow="0" w:firstColumn="1" w:lastColumn="0" w:noHBand="0" w:noVBand="1"/>
    </w:tblPr>
    <w:tblGrid>
      <w:gridCol w:w="3652"/>
      <w:gridCol w:w="2489"/>
      <w:gridCol w:w="3071"/>
    </w:tblGrid>
    <w:tr w:rsidR="007729ED" w14:paraId="63D527BA" w14:textId="77777777" w:rsidTr="00353668">
      <w:trPr>
        <w:trHeight w:val="564"/>
      </w:trPr>
      <w:tc>
        <w:tcPr>
          <w:tcW w:w="3652" w:type="dxa"/>
        </w:tcPr>
        <w:p w14:paraId="2D66FEA1" w14:textId="7F99574F" w:rsidR="007729ED" w:rsidRDefault="007729ED">
          <w:pPr>
            <w:pStyle w:val="Sidehoved"/>
          </w:pPr>
          <w:r>
            <w:t xml:space="preserve">Klasse: </w:t>
          </w:r>
          <w:r w:rsidR="00617B27">
            <w:t>BG</w:t>
          </w:r>
        </w:p>
        <w:p w14:paraId="63433277" w14:textId="5B0FFBA2" w:rsidR="007729ED" w:rsidRDefault="007729ED" w:rsidP="007729ED">
          <w:pPr>
            <w:pStyle w:val="Sidehoved"/>
          </w:pPr>
          <w:r>
            <w:t xml:space="preserve">Datum: </w:t>
          </w:r>
        </w:p>
      </w:tc>
      <w:tc>
        <w:tcPr>
          <w:tcW w:w="2489" w:type="dxa"/>
        </w:tcPr>
        <w:p w14:paraId="23F3E01D" w14:textId="7D60085C" w:rsidR="007729ED" w:rsidRDefault="007729ED" w:rsidP="00726277">
          <w:pPr>
            <w:pStyle w:val="Sidehoved"/>
          </w:pPr>
          <w:r>
            <w:t xml:space="preserve">Fach: </w:t>
          </w:r>
          <w:r w:rsidR="00617B27">
            <w:t>BRC</w:t>
          </w:r>
        </w:p>
      </w:tc>
      <w:tc>
        <w:tcPr>
          <w:tcW w:w="3071" w:type="dxa"/>
        </w:tcPr>
        <w:p w14:paraId="5DE98D0E" w14:textId="77777777" w:rsidR="007729ED" w:rsidRDefault="007729ED" w:rsidP="00353668">
          <w:pPr>
            <w:pStyle w:val="Sidehoved"/>
            <w:jc w:val="center"/>
          </w:pPr>
          <w:r>
            <w:rPr>
              <w:noProof/>
              <w:lang w:eastAsia="de-DE"/>
            </w:rPr>
            <w:drawing>
              <wp:inline distT="0" distB="0" distL="0" distR="0" wp14:anchorId="3B8A6800" wp14:editId="47C49C25">
                <wp:extent cx="431321" cy="431321"/>
                <wp:effectExtent l="0" t="0" r="6985" b="6985"/>
                <wp:docPr id="1" name="Grafik 1" descr="HL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1386" cy="431386"/>
                        </a:xfrm>
                        <a:prstGeom prst="rect">
                          <a:avLst/>
                        </a:prstGeom>
                        <a:noFill/>
                        <a:ln>
                          <a:noFill/>
                        </a:ln>
                      </pic:spPr>
                    </pic:pic>
                  </a:graphicData>
                </a:graphic>
              </wp:inline>
            </w:drawing>
          </w:r>
        </w:p>
      </w:tc>
    </w:tr>
    <w:tr w:rsidR="007729ED" w:rsidRPr="009C3741" w14:paraId="610DD914" w14:textId="77777777" w:rsidTr="00B11436">
      <w:trPr>
        <w:trHeight w:val="564"/>
      </w:trPr>
      <w:tc>
        <w:tcPr>
          <w:tcW w:w="9212" w:type="dxa"/>
          <w:gridSpan w:val="3"/>
          <w:vAlign w:val="center"/>
        </w:tcPr>
        <w:p w14:paraId="0361FC04" w14:textId="26FA5B06" w:rsidR="007729ED" w:rsidRPr="009C3741" w:rsidRDefault="009C3741" w:rsidP="00B11436">
          <w:pPr>
            <w:pStyle w:val="Sidehoved"/>
            <w:jc w:val="center"/>
            <w:rPr>
              <w:noProof/>
              <w:lang w:val="da-DK" w:eastAsia="de-DE"/>
            </w:rPr>
          </w:pPr>
          <w:r w:rsidRPr="009C3741">
            <w:rPr>
              <w:noProof/>
              <w:lang w:val="da-DK" w:eastAsia="de-DE"/>
            </w:rPr>
            <w:t>Interessenter ved</w:t>
          </w:r>
          <w:r w:rsidR="00617B27" w:rsidRPr="009C3741">
            <w:rPr>
              <w:noProof/>
              <w:lang w:val="da-DK" w:eastAsia="de-DE"/>
            </w:rPr>
            <w:t xml:space="preserve"> Tesla Gigafactory i Grünheide</w:t>
          </w:r>
        </w:p>
      </w:tc>
    </w:tr>
  </w:tbl>
  <w:p w14:paraId="6B4DB3DF" w14:textId="77777777" w:rsidR="007729ED" w:rsidRPr="009C3741" w:rsidRDefault="007729ED">
    <w:pPr>
      <w:pStyle w:val="Sidehoved"/>
      <w:rPr>
        <w:lang w:val="da-D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FD4021"/>
    <w:multiLevelType w:val="multilevel"/>
    <w:tmpl w:val="CE845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D578C4"/>
    <w:multiLevelType w:val="multilevel"/>
    <w:tmpl w:val="85FE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1701732">
    <w:abstractNumId w:val="1"/>
  </w:num>
  <w:num w:numId="2" w16cid:durableId="590243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17B27"/>
    <w:rsid w:val="00065F84"/>
    <w:rsid w:val="000A44AD"/>
    <w:rsid w:val="000C11B4"/>
    <w:rsid w:val="001366FE"/>
    <w:rsid w:val="0014692C"/>
    <w:rsid w:val="00155434"/>
    <w:rsid w:val="001662A9"/>
    <w:rsid w:val="00181D66"/>
    <w:rsid w:val="001C6C86"/>
    <w:rsid w:val="0022337F"/>
    <w:rsid w:val="002348B1"/>
    <w:rsid w:val="0029573C"/>
    <w:rsid w:val="002D044B"/>
    <w:rsid w:val="00353668"/>
    <w:rsid w:val="003A608D"/>
    <w:rsid w:val="003D4B1D"/>
    <w:rsid w:val="00413F2D"/>
    <w:rsid w:val="00443DBB"/>
    <w:rsid w:val="00472039"/>
    <w:rsid w:val="004C7B1D"/>
    <w:rsid w:val="005334C7"/>
    <w:rsid w:val="005E2FF8"/>
    <w:rsid w:val="00617B27"/>
    <w:rsid w:val="00691C22"/>
    <w:rsid w:val="006A6F0E"/>
    <w:rsid w:val="006B772A"/>
    <w:rsid w:val="006C3927"/>
    <w:rsid w:val="00707750"/>
    <w:rsid w:val="00726277"/>
    <w:rsid w:val="00740740"/>
    <w:rsid w:val="00753A87"/>
    <w:rsid w:val="00754AA6"/>
    <w:rsid w:val="007729ED"/>
    <w:rsid w:val="00787691"/>
    <w:rsid w:val="007B6958"/>
    <w:rsid w:val="007C1DCF"/>
    <w:rsid w:val="007D05D6"/>
    <w:rsid w:val="00814F03"/>
    <w:rsid w:val="00822351"/>
    <w:rsid w:val="0083742D"/>
    <w:rsid w:val="0084560F"/>
    <w:rsid w:val="0085404A"/>
    <w:rsid w:val="00855ACF"/>
    <w:rsid w:val="00867C02"/>
    <w:rsid w:val="0088084F"/>
    <w:rsid w:val="008B0E10"/>
    <w:rsid w:val="008C19A5"/>
    <w:rsid w:val="008C2E66"/>
    <w:rsid w:val="00941B58"/>
    <w:rsid w:val="009A0E96"/>
    <w:rsid w:val="009B7920"/>
    <w:rsid w:val="009C3741"/>
    <w:rsid w:val="009D74AE"/>
    <w:rsid w:val="00A41595"/>
    <w:rsid w:val="00B11436"/>
    <w:rsid w:val="00B22D95"/>
    <w:rsid w:val="00B57939"/>
    <w:rsid w:val="00B63FAB"/>
    <w:rsid w:val="00B6469E"/>
    <w:rsid w:val="00BE091A"/>
    <w:rsid w:val="00C40A18"/>
    <w:rsid w:val="00CC182A"/>
    <w:rsid w:val="00CE61E0"/>
    <w:rsid w:val="00D43ACF"/>
    <w:rsid w:val="00D47C6A"/>
    <w:rsid w:val="00D565B2"/>
    <w:rsid w:val="00DD0AE0"/>
    <w:rsid w:val="00DF2493"/>
    <w:rsid w:val="00DF2FAE"/>
    <w:rsid w:val="00E07A11"/>
    <w:rsid w:val="00E07DA4"/>
    <w:rsid w:val="00E2725B"/>
    <w:rsid w:val="00E278E6"/>
    <w:rsid w:val="00E90088"/>
    <w:rsid w:val="00E9465B"/>
    <w:rsid w:val="00F14B76"/>
    <w:rsid w:val="00F17FE4"/>
    <w:rsid w:val="00F25025"/>
    <w:rsid w:val="00F63AA1"/>
    <w:rsid w:val="00F76406"/>
    <w:rsid w:val="00F83715"/>
    <w:rsid w:val="00F90CD6"/>
    <w:rsid w:val="00FA3AA3"/>
    <w:rsid w:val="00FF467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34E9FF"/>
  <w15:docId w15:val="{7578704D-5F7B-184C-AD22-741879D7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8084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Overskrift2">
    <w:name w:val="heading 2"/>
    <w:basedOn w:val="Normal"/>
    <w:next w:val="Normal"/>
    <w:link w:val="Overskrift2Tegn"/>
    <w:uiPriority w:val="9"/>
    <w:semiHidden/>
    <w:unhideWhenUsed/>
    <w:qFormat/>
    <w:rsid w:val="0088084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Overskrift3">
    <w:name w:val="heading 3"/>
    <w:basedOn w:val="Normal"/>
    <w:link w:val="Overskrift3Tegn"/>
    <w:uiPriority w:val="9"/>
    <w:qFormat/>
    <w:rsid w:val="0083742D"/>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Overskrift4">
    <w:name w:val="heading 4"/>
    <w:basedOn w:val="Normal"/>
    <w:link w:val="Overskrift4Tegn"/>
    <w:uiPriority w:val="9"/>
    <w:qFormat/>
    <w:rsid w:val="0083742D"/>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53668"/>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353668"/>
  </w:style>
  <w:style w:type="paragraph" w:styleId="Sidefod">
    <w:name w:val="footer"/>
    <w:basedOn w:val="Normal"/>
    <w:link w:val="SidefodTegn"/>
    <w:uiPriority w:val="99"/>
    <w:unhideWhenUsed/>
    <w:rsid w:val="00353668"/>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353668"/>
  </w:style>
  <w:style w:type="table" w:styleId="Tabel-Gitter">
    <w:name w:val="Table Grid"/>
    <w:basedOn w:val="Tabel-Normal"/>
    <w:uiPriority w:val="59"/>
    <w:rsid w:val="0035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353668"/>
    <w:rPr>
      <w:color w:val="808080"/>
    </w:rPr>
  </w:style>
  <w:style w:type="paragraph" w:styleId="Markeringsbobletekst">
    <w:name w:val="Balloon Text"/>
    <w:basedOn w:val="Normal"/>
    <w:link w:val="MarkeringsbobletekstTegn"/>
    <w:uiPriority w:val="99"/>
    <w:semiHidden/>
    <w:unhideWhenUsed/>
    <w:rsid w:val="00353668"/>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53668"/>
    <w:rPr>
      <w:rFonts w:ascii="Tahoma" w:hAnsi="Tahoma" w:cs="Tahoma"/>
      <w:sz w:val="16"/>
      <w:szCs w:val="16"/>
    </w:rPr>
  </w:style>
  <w:style w:type="character" w:customStyle="1" w:styleId="Overskrift3Tegn">
    <w:name w:val="Overskrift 3 Tegn"/>
    <w:basedOn w:val="Standardskrifttypeiafsnit"/>
    <w:link w:val="Overskrift3"/>
    <w:uiPriority w:val="9"/>
    <w:rsid w:val="0083742D"/>
    <w:rPr>
      <w:rFonts w:ascii="Times New Roman" w:eastAsia="Times New Roman" w:hAnsi="Times New Roman" w:cs="Times New Roman"/>
      <w:b/>
      <w:bCs/>
      <w:sz w:val="27"/>
      <w:szCs w:val="27"/>
      <w:lang w:eastAsia="de-DE"/>
    </w:rPr>
  </w:style>
  <w:style w:type="character" w:customStyle="1" w:styleId="Overskrift4Tegn">
    <w:name w:val="Overskrift 4 Tegn"/>
    <w:basedOn w:val="Standardskrifttypeiafsnit"/>
    <w:link w:val="Overskrift4"/>
    <w:uiPriority w:val="9"/>
    <w:rsid w:val="0083742D"/>
    <w:rPr>
      <w:rFonts w:ascii="Times New Roman" w:eastAsia="Times New Roman" w:hAnsi="Times New Roman" w:cs="Times New Roman"/>
      <w:b/>
      <w:bCs/>
      <w:sz w:val="24"/>
      <w:szCs w:val="24"/>
      <w:lang w:eastAsia="de-DE"/>
    </w:rPr>
  </w:style>
  <w:style w:type="character" w:customStyle="1" w:styleId="roofline">
    <w:name w:val="roofline"/>
    <w:basedOn w:val="Standardskrifttypeiafsnit"/>
    <w:rsid w:val="0083742D"/>
  </w:style>
  <w:style w:type="character" w:customStyle="1" w:styleId="titletext">
    <w:name w:val="titletext"/>
    <w:basedOn w:val="Standardskrifttypeiafsnit"/>
    <w:rsid w:val="0083742D"/>
  </w:style>
  <w:style w:type="paragraph" w:styleId="NormalWeb">
    <w:name w:val="Normal (Web)"/>
    <w:basedOn w:val="Normal"/>
    <w:uiPriority w:val="99"/>
    <w:unhideWhenUsed/>
    <w:rsid w:val="008374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manualteaserroofline">
    <w:name w:val="manualteaserroofline"/>
    <w:basedOn w:val="Standardskrifttypeiafsnit"/>
    <w:rsid w:val="0083742D"/>
  </w:style>
  <w:style w:type="character" w:customStyle="1" w:styleId="manualteasertitle">
    <w:name w:val="manualteasertitle"/>
    <w:basedOn w:val="Standardskrifttypeiafsnit"/>
    <w:rsid w:val="0083742D"/>
  </w:style>
  <w:style w:type="paragraph" w:customStyle="1" w:styleId="textblock">
    <w:name w:val="textblock"/>
    <w:basedOn w:val="Normal"/>
    <w:rsid w:val="0083742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Standardskrifttypeiafsnit"/>
    <w:uiPriority w:val="99"/>
    <w:unhideWhenUsed/>
    <w:rsid w:val="00D565B2"/>
    <w:rPr>
      <w:color w:val="0000FF" w:themeColor="hyperlink"/>
      <w:u w:val="single"/>
    </w:rPr>
  </w:style>
  <w:style w:type="character" w:styleId="BesgtLink">
    <w:name w:val="FollowedHyperlink"/>
    <w:basedOn w:val="Standardskrifttypeiafsnit"/>
    <w:uiPriority w:val="99"/>
    <w:semiHidden/>
    <w:unhideWhenUsed/>
    <w:rsid w:val="00D565B2"/>
    <w:rPr>
      <w:color w:val="800080" w:themeColor="followedHyperlink"/>
      <w:u w:val="single"/>
    </w:rPr>
  </w:style>
  <w:style w:type="character" w:customStyle="1" w:styleId="Overskrift1Tegn">
    <w:name w:val="Overskrift 1 Tegn"/>
    <w:basedOn w:val="Standardskrifttypeiafsnit"/>
    <w:link w:val="Overskrift1"/>
    <w:uiPriority w:val="9"/>
    <w:rsid w:val="0088084F"/>
    <w:rPr>
      <w:rFonts w:asciiTheme="majorHAnsi" w:eastAsiaTheme="majorEastAsia" w:hAnsiTheme="majorHAnsi" w:cstheme="majorBidi"/>
      <w:color w:val="365F91" w:themeColor="accent1" w:themeShade="BF"/>
      <w:sz w:val="32"/>
      <w:szCs w:val="32"/>
    </w:rPr>
  </w:style>
  <w:style w:type="character" w:customStyle="1" w:styleId="Overskrift2Tegn">
    <w:name w:val="Overskrift 2 Tegn"/>
    <w:basedOn w:val="Standardskrifttypeiafsnit"/>
    <w:link w:val="Overskrift2"/>
    <w:uiPriority w:val="9"/>
    <w:semiHidden/>
    <w:rsid w:val="0088084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509766">
      <w:bodyDiv w:val="1"/>
      <w:marLeft w:val="0"/>
      <w:marRight w:val="0"/>
      <w:marTop w:val="0"/>
      <w:marBottom w:val="0"/>
      <w:divBdr>
        <w:top w:val="none" w:sz="0" w:space="0" w:color="auto"/>
        <w:left w:val="none" w:sz="0" w:space="0" w:color="auto"/>
        <w:bottom w:val="none" w:sz="0" w:space="0" w:color="auto"/>
        <w:right w:val="none" w:sz="0" w:space="0" w:color="auto"/>
      </w:divBdr>
      <w:divsChild>
        <w:div w:id="716902966">
          <w:marLeft w:val="0"/>
          <w:marRight w:val="0"/>
          <w:marTop w:val="0"/>
          <w:marBottom w:val="300"/>
          <w:divBdr>
            <w:top w:val="none" w:sz="0" w:space="0" w:color="auto"/>
            <w:left w:val="none" w:sz="0" w:space="0" w:color="auto"/>
            <w:bottom w:val="none" w:sz="0" w:space="0" w:color="auto"/>
            <w:right w:val="none" w:sz="0" w:space="0" w:color="auto"/>
          </w:divBdr>
        </w:div>
        <w:div w:id="568806001">
          <w:marLeft w:val="0"/>
          <w:marRight w:val="0"/>
          <w:marTop w:val="0"/>
          <w:marBottom w:val="450"/>
          <w:divBdr>
            <w:top w:val="none" w:sz="0" w:space="0" w:color="auto"/>
            <w:left w:val="none" w:sz="0" w:space="0" w:color="auto"/>
            <w:bottom w:val="none" w:sz="0" w:space="0" w:color="auto"/>
            <w:right w:val="none" w:sz="0" w:space="0" w:color="auto"/>
          </w:divBdr>
        </w:div>
        <w:div w:id="1521049959">
          <w:marLeft w:val="0"/>
          <w:marRight w:val="0"/>
          <w:marTop w:val="0"/>
          <w:marBottom w:val="450"/>
          <w:divBdr>
            <w:top w:val="none" w:sz="0" w:space="0" w:color="auto"/>
            <w:left w:val="none" w:sz="0" w:space="0" w:color="auto"/>
            <w:bottom w:val="none" w:sz="0" w:space="0" w:color="auto"/>
            <w:right w:val="none" w:sz="0" w:space="0" w:color="auto"/>
          </w:divBdr>
        </w:div>
        <w:div w:id="1253128380">
          <w:marLeft w:val="0"/>
          <w:marRight w:val="0"/>
          <w:marTop w:val="0"/>
          <w:marBottom w:val="450"/>
          <w:divBdr>
            <w:top w:val="none" w:sz="0" w:space="0" w:color="auto"/>
            <w:left w:val="none" w:sz="0" w:space="0" w:color="auto"/>
            <w:bottom w:val="none" w:sz="0" w:space="0" w:color="auto"/>
            <w:right w:val="none" w:sz="0" w:space="0" w:color="auto"/>
          </w:divBdr>
        </w:div>
        <w:div w:id="776871346">
          <w:marLeft w:val="0"/>
          <w:marRight w:val="0"/>
          <w:marTop w:val="0"/>
          <w:marBottom w:val="450"/>
          <w:divBdr>
            <w:top w:val="none" w:sz="0" w:space="0" w:color="auto"/>
            <w:left w:val="none" w:sz="0" w:space="0" w:color="auto"/>
            <w:bottom w:val="none" w:sz="0" w:space="0" w:color="auto"/>
            <w:right w:val="none" w:sz="0" w:space="0" w:color="auto"/>
          </w:divBdr>
        </w:div>
        <w:div w:id="953950362">
          <w:marLeft w:val="0"/>
          <w:marRight w:val="0"/>
          <w:marTop w:val="0"/>
          <w:marBottom w:val="450"/>
          <w:divBdr>
            <w:top w:val="none" w:sz="0" w:space="0" w:color="auto"/>
            <w:left w:val="none" w:sz="0" w:space="0" w:color="auto"/>
            <w:bottom w:val="none" w:sz="0" w:space="0" w:color="auto"/>
            <w:right w:val="none" w:sz="0" w:space="0" w:color="auto"/>
          </w:divBdr>
        </w:div>
        <w:div w:id="253363572">
          <w:marLeft w:val="0"/>
          <w:marRight w:val="0"/>
          <w:marTop w:val="0"/>
          <w:marBottom w:val="450"/>
          <w:divBdr>
            <w:top w:val="none" w:sz="0" w:space="0" w:color="auto"/>
            <w:left w:val="none" w:sz="0" w:space="0" w:color="auto"/>
            <w:bottom w:val="none" w:sz="0" w:space="0" w:color="auto"/>
            <w:right w:val="none" w:sz="0" w:space="0" w:color="auto"/>
          </w:divBdr>
        </w:div>
        <w:div w:id="1101336523">
          <w:marLeft w:val="0"/>
          <w:marRight w:val="0"/>
          <w:marTop w:val="0"/>
          <w:marBottom w:val="450"/>
          <w:divBdr>
            <w:top w:val="none" w:sz="0" w:space="0" w:color="auto"/>
            <w:left w:val="none" w:sz="0" w:space="0" w:color="auto"/>
            <w:bottom w:val="none" w:sz="0" w:space="0" w:color="auto"/>
            <w:right w:val="none" w:sz="0" w:space="0" w:color="auto"/>
          </w:divBdr>
        </w:div>
        <w:div w:id="1910842225">
          <w:marLeft w:val="0"/>
          <w:marRight w:val="0"/>
          <w:marTop w:val="0"/>
          <w:marBottom w:val="450"/>
          <w:divBdr>
            <w:top w:val="none" w:sz="0" w:space="0" w:color="auto"/>
            <w:left w:val="none" w:sz="0" w:space="0" w:color="auto"/>
            <w:bottom w:val="none" w:sz="0" w:space="0" w:color="auto"/>
            <w:right w:val="none" w:sz="0" w:space="0" w:color="auto"/>
          </w:divBdr>
        </w:div>
        <w:div w:id="949237415">
          <w:marLeft w:val="0"/>
          <w:marRight w:val="660"/>
          <w:marTop w:val="60"/>
          <w:marBottom w:val="75"/>
          <w:divBdr>
            <w:top w:val="none" w:sz="0" w:space="0" w:color="auto"/>
            <w:left w:val="none" w:sz="0" w:space="0" w:color="auto"/>
            <w:bottom w:val="none" w:sz="0" w:space="0" w:color="auto"/>
            <w:right w:val="none" w:sz="0" w:space="0" w:color="auto"/>
          </w:divBdr>
        </w:div>
      </w:divsChild>
    </w:div>
    <w:div w:id="1856380627">
      <w:bodyDiv w:val="1"/>
      <w:marLeft w:val="0"/>
      <w:marRight w:val="0"/>
      <w:marTop w:val="0"/>
      <w:marBottom w:val="0"/>
      <w:divBdr>
        <w:top w:val="none" w:sz="0" w:space="0" w:color="auto"/>
        <w:left w:val="none" w:sz="0" w:space="0" w:color="auto"/>
        <w:bottom w:val="none" w:sz="0" w:space="0" w:color="auto"/>
        <w:right w:val="none" w:sz="0" w:space="0" w:color="auto"/>
      </w:divBdr>
      <w:divsChild>
        <w:div w:id="1598711903">
          <w:marLeft w:val="0"/>
          <w:marRight w:val="0"/>
          <w:marTop w:val="0"/>
          <w:marBottom w:val="276"/>
          <w:divBdr>
            <w:top w:val="none" w:sz="0" w:space="0" w:color="auto"/>
            <w:left w:val="none" w:sz="0" w:space="0" w:color="auto"/>
            <w:bottom w:val="none" w:sz="0" w:space="0" w:color="auto"/>
            <w:right w:val="none" w:sz="0" w:space="0" w:color="auto"/>
          </w:divBdr>
        </w:div>
        <w:div w:id="658769207">
          <w:marLeft w:val="0"/>
          <w:marRight w:val="0"/>
          <w:marTop w:val="0"/>
          <w:marBottom w:val="0"/>
          <w:divBdr>
            <w:top w:val="none" w:sz="0" w:space="0" w:color="auto"/>
            <w:left w:val="none" w:sz="0" w:space="0" w:color="auto"/>
            <w:bottom w:val="none" w:sz="0" w:space="0" w:color="auto"/>
            <w:right w:val="none" w:sz="0" w:space="0" w:color="auto"/>
          </w:divBdr>
          <w:divsChild>
            <w:div w:id="324599832">
              <w:marLeft w:val="0"/>
              <w:marRight w:val="0"/>
              <w:marTop w:val="0"/>
              <w:marBottom w:val="0"/>
              <w:divBdr>
                <w:top w:val="none" w:sz="0" w:space="0" w:color="auto"/>
                <w:left w:val="none" w:sz="0" w:space="0" w:color="auto"/>
                <w:bottom w:val="none" w:sz="0" w:space="0" w:color="auto"/>
                <w:right w:val="none" w:sz="0" w:space="0" w:color="auto"/>
              </w:divBdr>
              <w:divsChild>
                <w:div w:id="41949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31918">
          <w:marLeft w:val="0"/>
          <w:marRight w:val="0"/>
          <w:marTop w:val="0"/>
          <w:marBottom w:val="0"/>
          <w:divBdr>
            <w:top w:val="none" w:sz="0" w:space="0" w:color="auto"/>
            <w:left w:val="none" w:sz="0" w:space="0" w:color="auto"/>
            <w:bottom w:val="none" w:sz="0" w:space="0" w:color="auto"/>
            <w:right w:val="none" w:sz="0" w:space="0" w:color="auto"/>
          </w:divBdr>
          <w:divsChild>
            <w:div w:id="1305161701">
              <w:marLeft w:val="0"/>
              <w:marRight w:val="0"/>
              <w:marTop w:val="0"/>
              <w:marBottom w:val="0"/>
              <w:divBdr>
                <w:top w:val="none" w:sz="0" w:space="0" w:color="auto"/>
                <w:left w:val="none" w:sz="0" w:space="0" w:color="auto"/>
                <w:bottom w:val="none" w:sz="0" w:space="0" w:color="auto"/>
                <w:right w:val="none" w:sz="0" w:space="0" w:color="auto"/>
              </w:divBdr>
              <w:divsChild>
                <w:div w:id="6638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953325">
          <w:marLeft w:val="0"/>
          <w:marRight w:val="0"/>
          <w:marTop w:val="0"/>
          <w:marBottom w:val="0"/>
          <w:divBdr>
            <w:top w:val="none" w:sz="0" w:space="0" w:color="auto"/>
            <w:left w:val="none" w:sz="0" w:space="0" w:color="auto"/>
            <w:bottom w:val="none" w:sz="0" w:space="0" w:color="auto"/>
            <w:right w:val="none" w:sz="0" w:space="0" w:color="auto"/>
          </w:divBdr>
          <w:divsChild>
            <w:div w:id="1115178316">
              <w:marLeft w:val="0"/>
              <w:marRight w:val="0"/>
              <w:marTop w:val="0"/>
              <w:marBottom w:val="0"/>
              <w:divBdr>
                <w:top w:val="none" w:sz="0" w:space="0" w:color="auto"/>
                <w:left w:val="none" w:sz="0" w:space="0" w:color="auto"/>
                <w:bottom w:val="none" w:sz="0" w:space="0" w:color="auto"/>
                <w:right w:val="none" w:sz="0" w:space="0" w:color="auto"/>
              </w:divBdr>
              <w:divsChild>
                <w:div w:id="1315718864">
                  <w:marLeft w:val="0"/>
                  <w:marRight w:val="0"/>
                  <w:marTop w:val="0"/>
                  <w:marBottom w:val="0"/>
                  <w:divBdr>
                    <w:top w:val="none" w:sz="0" w:space="0" w:color="auto"/>
                    <w:left w:val="none" w:sz="0" w:space="0" w:color="auto"/>
                    <w:bottom w:val="none" w:sz="0" w:space="0" w:color="auto"/>
                    <w:right w:val="none" w:sz="0" w:space="0" w:color="auto"/>
                  </w:divBdr>
                  <w:divsChild>
                    <w:div w:id="1487018001">
                      <w:marLeft w:val="0"/>
                      <w:marRight w:val="0"/>
                      <w:marTop w:val="0"/>
                      <w:marBottom w:val="0"/>
                      <w:divBdr>
                        <w:top w:val="none" w:sz="0" w:space="0" w:color="auto"/>
                        <w:left w:val="none" w:sz="0" w:space="0" w:color="auto"/>
                        <w:bottom w:val="none" w:sz="0" w:space="0" w:color="auto"/>
                        <w:right w:val="none" w:sz="0" w:space="0" w:color="auto"/>
                      </w:divBdr>
                      <w:divsChild>
                        <w:div w:id="21157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124438">
          <w:marLeft w:val="0"/>
          <w:marRight w:val="0"/>
          <w:marTop w:val="0"/>
          <w:marBottom w:val="0"/>
          <w:divBdr>
            <w:top w:val="none" w:sz="0" w:space="0" w:color="auto"/>
            <w:left w:val="none" w:sz="0" w:space="0" w:color="auto"/>
            <w:bottom w:val="none" w:sz="0" w:space="0" w:color="auto"/>
            <w:right w:val="none" w:sz="0" w:space="0" w:color="auto"/>
          </w:divBdr>
          <w:divsChild>
            <w:div w:id="1868634771">
              <w:marLeft w:val="0"/>
              <w:marRight w:val="0"/>
              <w:marTop w:val="0"/>
              <w:marBottom w:val="0"/>
              <w:divBdr>
                <w:top w:val="none" w:sz="0" w:space="0" w:color="auto"/>
                <w:left w:val="none" w:sz="0" w:space="0" w:color="auto"/>
                <w:bottom w:val="none" w:sz="0" w:space="0" w:color="auto"/>
                <w:right w:val="none" w:sz="0" w:space="0" w:color="auto"/>
              </w:divBdr>
              <w:divsChild>
                <w:div w:id="1216237690">
                  <w:marLeft w:val="0"/>
                  <w:marRight w:val="0"/>
                  <w:marTop w:val="0"/>
                  <w:marBottom w:val="0"/>
                  <w:divBdr>
                    <w:top w:val="none" w:sz="0" w:space="0" w:color="auto"/>
                    <w:left w:val="none" w:sz="0" w:space="0" w:color="auto"/>
                    <w:bottom w:val="none" w:sz="0" w:space="0" w:color="auto"/>
                    <w:right w:val="none" w:sz="0" w:space="0" w:color="auto"/>
                  </w:divBdr>
                  <w:divsChild>
                    <w:div w:id="1314915213">
                      <w:marLeft w:val="0"/>
                      <w:marRight w:val="0"/>
                      <w:marTop w:val="0"/>
                      <w:marBottom w:val="0"/>
                      <w:divBdr>
                        <w:top w:val="none" w:sz="0" w:space="0" w:color="auto"/>
                        <w:left w:val="none" w:sz="0" w:space="0" w:color="auto"/>
                        <w:bottom w:val="none" w:sz="0" w:space="0" w:color="auto"/>
                        <w:right w:val="none" w:sz="0" w:space="0" w:color="auto"/>
                      </w:divBdr>
                      <w:divsChild>
                        <w:div w:id="20507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yperlink" Target="https://kommunal.de/gigafactory-studie-auswirkunge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2011-08-11T00:00:00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51779D9-B56C-3541-A9CB-C67C96251E96}">
  <ds:schemaRefs>
    <ds:schemaRef ds:uri="http://schemas.openxmlformats.org/officeDocument/2006/bibliography"/>
  </ds:schemaRefs>
</ds:datastoreItem>
</file>

<file path=customXml/itemProps3.xml><?xml version="1.0" encoding="utf-8"?>
<ds:datastoreItem xmlns:ds="http://schemas.openxmlformats.org/officeDocument/2006/customXml" ds:itemID="{2FF3CF37-45DD-45CE-A38F-E7A3204296E5}"/>
</file>

<file path=customXml/itemProps4.xml><?xml version="1.0" encoding="utf-8"?>
<ds:datastoreItem xmlns:ds="http://schemas.openxmlformats.org/officeDocument/2006/customXml" ds:itemID="{327C3B8C-A0A8-4730-818D-A1CCBF8A2FCB}"/>
</file>

<file path=customXml/itemProps5.xml><?xml version="1.0" encoding="utf-8"?>
<ds:datastoreItem xmlns:ds="http://schemas.openxmlformats.org/officeDocument/2006/customXml" ds:itemID="{3B0DC90B-9CF4-4552-809D-0CCBCA1BF5DD}"/>
</file>

<file path=docProps/app.xml><?xml version="1.0" encoding="utf-8"?>
<Properties xmlns="http://schemas.openxmlformats.org/officeDocument/2006/extended-properties" xmlns:vt="http://schemas.openxmlformats.org/officeDocument/2006/docPropsVTypes">
  <Template>Normal.dotm</Template>
  <TotalTime>15</TotalTime>
  <Pages>2</Pages>
  <Words>570</Words>
  <Characters>3821</Characters>
  <Application>Microsoft Office Word</Application>
  <DocSecurity>0</DocSecurity>
  <Lines>53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Herzfeldt</dc:creator>
  <cp:lastModifiedBy>Camilla Hyldahl Grøn - CAHG</cp:lastModifiedBy>
  <cp:revision>3</cp:revision>
  <cp:lastPrinted>2024-09-19T07:15:00Z</cp:lastPrinted>
  <dcterms:created xsi:type="dcterms:W3CDTF">2025-07-28T13:36:00Z</dcterms:created>
  <dcterms:modified xsi:type="dcterms:W3CDTF">2026-03-16T07:21:00Z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ies>
</file>