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1054A3CF" w:rsidR="003437CF" w:rsidRDefault="00A0689E" w:rsidP="0099293E">
      <w:proofErr w:type="spellStart"/>
      <w:r w:rsidRPr="00A0689E">
        <w:rPr>
          <w:b/>
          <w:bCs/>
          <w:sz w:val="32"/>
          <w:szCs w:val="32"/>
        </w:rPr>
        <w:t>Didaktisches</w:t>
      </w:r>
      <w:proofErr w:type="spellEnd"/>
      <w:r w:rsidRPr="00A0689E">
        <w:rPr>
          <w:b/>
          <w:bCs/>
          <w:sz w:val="32"/>
          <w:szCs w:val="32"/>
        </w:rPr>
        <w:t xml:space="preserve"> </w:t>
      </w:r>
      <w:proofErr w:type="spellStart"/>
      <w:r w:rsidRPr="00A0689E">
        <w:rPr>
          <w:b/>
          <w:bCs/>
          <w:sz w:val="32"/>
          <w:szCs w:val="32"/>
        </w:rPr>
        <w:t>Schema</w:t>
      </w:r>
      <w:proofErr w:type="spellEnd"/>
    </w:p>
    <w:tbl>
      <w:tblPr>
        <w:tblStyle w:val="Tabel-Gitter"/>
        <w:tblW w:w="14033" w:type="dxa"/>
        <w:tblInd w:w="279" w:type="dxa"/>
        <w:tblLook w:val="04A0" w:firstRow="1" w:lastRow="0" w:firstColumn="1" w:lastColumn="0" w:noHBand="0" w:noVBand="1"/>
      </w:tblPr>
      <w:tblGrid>
        <w:gridCol w:w="3685"/>
        <w:gridCol w:w="10348"/>
      </w:tblGrid>
      <w:tr w:rsidR="00A0689E" w:rsidRPr="003437CF" w14:paraId="69F54F12" w14:textId="77777777" w:rsidTr="00A0689E">
        <w:tc>
          <w:tcPr>
            <w:tcW w:w="3685" w:type="dxa"/>
          </w:tcPr>
          <w:p w14:paraId="054B6D5C" w14:textId="66398362" w:rsidR="00A0689E" w:rsidRDefault="00A0689E" w:rsidP="00A0689E">
            <w:pPr>
              <w:ind w:left="27"/>
            </w:pPr>
            <w:proofErr w:type="spellStart"/>
            <w:r w:rsidRPr="0077260A">
              <w:t>Entwicklername</w:t>
            </w:r>
            <w:proofErr w:type="spellEnd"/>
          </w:p>
        </w:tc>
        <w:tc>
          <w:tcPr>
            <w:tcW w:w="10348" w:type="dxa"/>
          </w:tcPr>
          <w:p w14:paraId="33A8B35A" w14:textId="397B4BD0" w:rsidR="00A0689E" w:rsidRPr="003437CF" w:rsidRDefault="00F6548E" w:rsidP="00A0689E">
            <w:pPr>
              <w:ind w:left="27"/>
            </w:pPr>
            <w:r w:rsidRPr="00F6548E">
              <w:t xml:space="preserve">Anders Nielsen mit </w:t>
            </w:r>
            <w:proofErr w:type="spellStart"/>
            <w:r w:rsidRPr="00F6548E">
              <w:t>Unterstützung</w:t>
            </w:r>
            <w:proofErr w:type="spellEnd"/>
            <w:r w:rsidRPr="00F6548E">
              <w:t xml:space="preserve"> von Vibeke Fisker und Claus Baltzer</w:t>
            </w:r>
          </w:p>
        </w:tc>
      </w:tr>
      <w:tr w:rsidR="00A0689E" w:rsidRPr="00E674B0" w14:paraId="6488A636" w14:textId="46AD45D2" w:rsidTr="00A0689E">
        <w:tc>
          <w:tcPr>
            <w:tcW w:w="3685" w:type="dxa"/>
          </w:tcPr>
          <w:p w14:paraId="0BE815BD" w14:textId="47723485" w:rsidR="00A0689E" w:rsidRPr="003437CF" w:rsidRDefault="00A0689E" w:rsidP="00A0689E">
            <w:pPr>
              <w:ind w:left="27"/>
            </w:pPr>
            <w:proofErr w:type="spellStart"/>
            <w:r w:rsidRPr="003437CF">
              <w:t>Fa</w:t>
            </w:r>
            <w:r>
              <w:t>ch</w:t>
            </w:r>
            <w:proofErr w:type="spellEnd"/>
          </w:p>
        </w:tc>
        <w:tc>
          <w:tcPr>
            <w:tcW w:w="10348" w:type="dxa"/>
          </w:tcPr>
          <w:p w14:paraId="005C6AA0" w14:textId="48030B54" w:rsidR="00A0689E" w:rsidRPr="00275144" w:rsidRDefault="00275144" w:rsidP="00A0689E">
            <w:pPr>
              <w:ind w:left="27"/>
              <w:rPr>
                <w:lang w:val="de-DE"/>
              </w:rPr>
            </w:pPr>
            <w:r w:rsidRPr="00275144">
              <w:rPr>
                <w:lang w:val="de-DE"/>
              </w:rPr>
              <w:t>Das Spiel kann in allen Fächern eingesetzt werden, ist jedoch besonders geeignet für Fächer, in denen Nachhaltigkeit als Thema oder Perspektive enthalten ist.</w:t>
            </w:r>
          </w:p>
        </w:tc>
      </w:tr>
      <w:tr w:rsidR="00A0689E" w:rsidRPr="00E674B0" w14:paraId="39B718E9" w14:textId="74732DBA" w:rsidTr="00A0689E">
        <w:tc>
          <w:tcPr>
            <w:tcW w:w="3685" w:type="dxa"/>
          </w:tcPr>
          <w:p w14:paraId="6EBE770B" w14:textId="0355BE11" w:rsidR="00A0689E" w:rsidRPr="003437CF" w:rsidRDefault="00A0689E" w:rsidP="00A0689E">
            <w:pPr>
              <w:ind w:left="27"/>
            </w:pPr>
            <w:proofErr w:type="spellStart"/>
            <w:r>
              <w:t>Thema</w:t>
            </w:r>
            <w:proofErr w:type="spellEnd"/>
          </w:p>
        </w:tc>
        <w:tc>
          <w:tcPr>
            <w:tcW w:w="10348" w:type="dxa"/>
          </w:tcPr>
          <w:p w14:paraId="01AE1BDB" w14:textId="13BB6B6C" w:rsidR="00A0689E" w:rsidRPr="00275144" w:rsidRDefault="00275144" w:rsidP="00A0689E">
            <w:pPr>
              <w:ind w:left="27"/>
              <w:rPr>
                <w:lang w:val="de-DE"/>
              </w:rPr>
            </w:pPr>
            <w:r w:rsidRPr="00275144">
              <w:rPr>
                <w:lang w:val="de-DE"/>
              </w:rPr>
              <w:t>Alle nachhaltigen Entscheidungen beinhalten auch ein Abwägen – und genau dort entstehen die Dilemmata. In diesem Spiel werden die Teilnehmenden dazu eingeladen, solche Dilemmata miteinander zu diskutieren: Was gewinnen wir, was verlieren wir, und wie finden wir eine Balance zwischen unterschiedlichen Interessen? Durch den Dialog erhalten die Teilnehmenden die Möglichkeit, die schwierigen Entscheidungen zu erkunden, die mit der Arbeit an Nachhaltigkeit einhergehen.</w:t>
            </w:r>
          </w:p>
        </w:tc>
      </w:tr>
      <w:tr w:rsidR="00A0689E" w:rsidRPr="00E674B0" w14:paraId="74D83793" w14:textId="0F6F55FC" w:rsidTr="00A0689E">
        <w:tc>
          <w:tcPr>
            <w:tcW w:w="3685" w:type="dxa"/>
          </w:tcPr>
          <w:p w14:paraId="754EE068" w14:textId="0B694D4C" w:rsidR="00A0689E" w:rsidRPr="003437CF" w:rsidRDefault="00A0689E" w:rsidP="00A0689E">
            <w:pPr>
              <w:ind w:left="27"/>
            </w:pPr>
            <w:proofErr w:type="spellStart"/>
            <w:r w:rsidRPr="00364EE3">
              <w:t>Zielgruppe</w:t>
            </w:r>
            <w:proofErr w:type="spellEnd"/>
            <w:r w:rsidRPr="00364EE3">
              <w:t xml:space="preserve"> / Niveau</w:t>
            </w:r>
          </w:p>
        </w:tc>
        <w:tc>
          <w:tcPr>
            <w:tcW w:w="10348" w:type="dxa"/>
          </w:tcPr>
          <w:p w14:paraId="3D426B95" w14:textId="66F451B8" w:rsidR="00A0689E" w:rsidRPr="00275144" w:rsidRDefault="00275144" w:rsidP="00A0689E">
            <w:pPr>
              <w:ind w:left="27"/>
              <w:rPr>
                <w:lang w:val="de-DE"/>
              </w:rPr>
            </w:pPr>
            <w:r w:rsidRPr="00275144">
              <w:rPr>
                <w:lang w:val="de-DE"/>
              </w:rPr>
              <w:t>Es kann von Teilnehmenden auf allen Niveaus gespielt werden – empfohlen wird jedoch ein Mindestalter von 15 Jahren.</w:t>
            </w:r>
          </w:p>
        </w:tc>
      </w:tr>
      <w:tr w:rsidR="00A0689E" w:rsidRPr="00E674B0" w14:paraId="0EFE403D" w14:textId="3826051A" w:rsidTr="00A0689E">
        <w:tc>
          <w:tcPr>
            <w:tcW w:w="3685" w:type="dxa"/>
          </w:tcPr>
          <w:p w14:paraId="61C71C26" w14:textId="77777777" w:rsidR="00A0689E" w:rsidRPr="00364EE3" w:rsidRDefault="00A0689E" w:rsidP="00A0689E">
            <w:pPr>
              <w:pStyle w:val="TableParagraph"/>
              <w:spacing w:line="266" w:lineRule="exact"/>
              <w:ind w:left="0"/>
              <w:rPr>
                <w:spacing w:val="-2"/>
              </w:rPr>
            </w:pPr>
            <w:r w:rsidRPr="00364EE3">
              <w:t>Kompetenzziele / Lernziele</w:t>
            </w:r>
          </w:p>
          <w:p w14:paraId="2A28A90D" w14:textId="77777777" w:rsidR="00A0689E" w:rsidRPr="003437CF" w:rsidRDefault="00A0689E" w:rsidP="00A0689E">
            <w:pPr>
              <w:ind w:left="27"/>
            </w:pPr>
          </w:p>
        </w:tc>
        <w:tc>
          <w:tcPr>
            <w:tcW w:w="10348" w:type="dxa"/>
          </w:tcPr>
          <w:p w14:paraId="259E8559" w14:textId="274936AA" w:rsidR="00A0689E" w:rsidRPr="00275144" w:rsidRDefault="00275144" w:rsidP="00A0689E">
            <w:pPr>
              <w:ind w:left="27"/>
              <w:rPr>
                <w:lang w:val="de-DE"/>
              </w:rPr>
            </w:pPr>
            <w:r w:rsidRPr="00275144">
              <w:rPr>
                <w:lang w:val="de-DE"/>
              </w:rPr>
              <w:t>Durch das Spiel erhalten die Teilnehmenden die Möglichkeit, ihre Fähigkeit zur Reflexion und Argumentation im Zusammenhang mit Nachhaltigkeit weiterzuentwickeln. Sie üben, Vor</w:t>
            </w:r>
            <w:r w:rsidRPr="00275144">
              <w:rPr>
                <w:lang w:val="de-DE"/>
              </w:rPr>
              <w:noBreakHyphen/>
              <w:t xml:space="preserve"> und Nachteile verschiedener Ansätze abzuwägen: Wann sind Initiativen sinnvoll, und wann können sie zu weit gehen? Die Teilnehmenden werden herausgefordert, Problemstellungen aus mehreren Perspektiven zu betrachten, die Argumente anderer anzuhören und zu reflektieren, wie ihre eigenen Haltungen beeinflusst werden. Das Ziel ist, dass sie neue Blickwinkel gewinnen, ihre Dialogkompetenz stärken und ein </w:t>
            </w:r>
            <w:proofErr w:type="spellStart"/>
            <w:r w:rsidRPr="00275144">
              <w:rPr>
                <w:lang w:val="de-DE"/>
              </w:rPr>
              <w:t>nuancierteres</w:t>
            </w:r>
            <w:proofErr w:type="spellEnd"/>
            <w:r w:rsidRPr="00275144">
              <w:rPr>
                <w:lang w:val="de-DE"/>
              </w:rPr>
              <w:t xml:space="preserve"> Verständnis von Nachhaltigkeit entwickeln.</w:t>
            </w:r>
          </w:p>
        </w:tc>
      </w:tr>
      <w:tr w:rsidR="00A0689E" w:rsidRPr="00E674B0" w14:paraId="69B0C777" w14:textId="4D6E6513" w:rsidTr="00A0689E">
        <w:tc>
          <w:tcPr>
            <w:tcW w:w="3685" w:type="dxa"/>
          </w:tcPr>
          <w:p w14:paraId="2E8FB8D8" w14:textId="77777777" w:rsidR="00A0689E" w:rsidRDefault="00A0689E" w:rsidP="00A0689E">
            <w:r w:rsidRPr="00364EE3">
              <w:t>Form des Materials</w:t>
            </w:r>
            <w:r>
              <w:t xml:space="preserve"> </w:t>
            </w:r>
          </w:p>
          <w:p w14:paraId="5365E20F" w14:textId="77777777" w:rsidR="00A0689E" w:rsidRPr="003437CF" w:rsidRDefault="00A0689E" w:rsidP="00A0689E">
            <w:pPr>
              <w:ind w:left="27"/>
            </w:pPr>
          </w:p>
        </w:tc>
        <w:tc>
          <w:tcPr>
            <w:tcW w:w="10348" w:type="dxa"/>
          </w:tcPr>
          <w:p w14:paraId="1F285728" w14:textId="6587EDEF" w:rsidR="00A0689E" w:rsidRPr="00275144" w:rsidRDefault="00275144" w:rsidP="00A0689E">
            <w:pPr>
              <w:ind w:left="27"/>
              <w:rPr>
                <w:lang w:val="de-DE"/>
              </w:rPr>
            </w:pPr>
            <w:r w:rsidRPr="00275144">
              <w:rPr>
                <w:lang w:val="de-DE"/>
              </w:rPr>
              <w:t>Das Spiel kann in etwa 30 Minuten durchgeführt werden, aber die Dauer kann verlängert werden, wenn die Teilnehmenden den Wunsch haben, sich intensiver mit den Diskussionen zu den einzelnen Themenkarten zu beschäftigen.</w:t>
            </w:r>
          </w:p>
        </w:tc>
      </w:tr>
      <w:tr w:rsidR="00A0689E" w:rsidRPr="003437CF" w14:paraId="7C70247D" w14:textId="69A4576B" w:rsidTr="00A0689E">
        <w:tc>
          <w:tcPr>
            <w:tcW w:w="3685" w:type="dxa"/>
          </w:tcPr>
          <w:p w14:paraId="7EAC6958" w14:textId="5AB3048B" w:rsidR="00A0689E" w:rsidRPr="00A0689E" w:rsidRDefault="00A0689E" w:rsidP="00A0689E">
            <w:pPr>
              <w:ind w:left="27"/>
              <w:rPr>
                <w:lang w:val="de-DE"/>
              </w:rPr>
            </w:pPr>
            <w:r w:rsidRPr="0077260A">
              <w:rPr>
                <w:lang w:val="de-DE"/>
              </w:rPr>
              <w:t>Arbeitszeit für die Schülerin / den Schüler / die Klasse</w:t>
            </w:r>
          </w:p>
        </w:tc>
        <w:tc>
          <w:tcPr>
            <w:tcW w:w="10348" w:type="dxa"/>
          </w:tcPr>
          <w:p w14:paraId="60BAA56C" w14:textId="243B6D35" w:rsidR="00A0689E" w:rsidRPr="003437CF" w:rsidRDefault="00275144" w:rsidP="00A0689E">
            <w:pPr>
              <w:ind w:left="27"/>
            </w:pPr>
            <w:proofErr w:type="spellStart"/>
            <w:r w:rsidRPr="00275144">
              <w:t>Siehe</w:t>
            </w:r>
            <w:proofErr w:type="spellEnd"/>
            <w:r w:rsidRPr="00275144">
              <w:t xml:space="preserve"> </w:t>
            </w:r>
            <w:proofErr w:type="spellStart"/>
            <w:r w:rsidRPr="00275144">
              <w:t>oben</w:t>
            </w:r>
            <w:proofErr w:type="spellEnd"/>
          </w:p>
        </w:tc>
      </w:tr>
      <w:tr w:rsidR="00A0689E" w:rsidRPr="00E674B0" w14:paraId="079D19E2" w14:textId="7368FC3E" w:rsidTr="00A0689E">
        <w:trPr>
          <w:trHeight w:val="557"/>
        </w:trPr>
        <w:tc>
          <w:tcPr>
            <w:tcW w:w="3685" w:type="dxa"/>
          </w:tcPr>
          <w:p w14:paraId="6BA315DA" w14:textId="20C22CAD" w:rsidR="00A0689E" w:rsidRPr="00A0689E" w:rsidRDefault="00A0689E" w:rsidP="00A0689E">
            <w:pPr>
              <w:ind w:left="27"/>
              <w:rPr>
                <w:lang w:val="de-DE"/>
              </w:rPr>
            </w:pPr>
            <w:r w:rsidRPr="0077260A">
              <w:rPr>
                <w:lang w:val="de-DE"/>
              </w:rPr>
              <w:t>Behandeltes SDG (</w:t>
            </w:r>
            <w:proofErr w:type="spellStart"/>
            <w:r w:rsidRPr="0077260A">
              <w:rPr>
                <w:lang w:val="de-DE"/>
              </w:rPr>
              <w:t>Sustainable</w:t>
            </w:r>
            <w:proofErr w:type="spellEnd"/>
            <w:r w:rsidRPr="0077260A">
              <w:rPr>
                <w:lang w:val="de-DE"/>
              </w:rPr>
              <w:t xml:space="preserve"> Development Goals), wenn möglich – der Bildungsperspektive</w:t>
            </w:r>
          </w:p>
        </w:tc>
        <w:tc>
          <w:tcPr>
            <w:tcW w:w="10348" w:type="dxa"/>
          </w:tcPr>
          <w:p w14:paraId="054E8B7E" w14:textId="77777777" w:rsidR="00275144" w:rsidRPr="00275144" w:rsidRDefault="00275144" w:rsidP="00275144">
            <w:pPr>
              <w:rPr>
                <w:b/>
                <w:bCs/>
                <w:lang w:val="de-DE"/>
              </w:rPr>
            </w:pPr>
            <w:r w:rsidRPr="00275144">
              <w:rPr>
                <w:b/>
                <w:bCs/>
                <w:lang w:val="de-DE"/>
              </w:rPr>
              <w:t>Bildungsperspektive</w:t>
            </w:r>
            <w:r w:rsidRPr="00275144">
              <w:rPr>
                <w:b/>
                <w:bCs/>
                <w:lang w:val="de-DE"/>
              </w:rPr>
              <w:br/>
            </w:r>
            <w:r w:rsidRPr="00275144">
              <w:rPr>
                <w:lang w:val="de-DE"/>
              </w:rPr>
              <w:t xml:space="preserve">Das Spiel trägt zur allgemeinen Bildung der Teilnehmenden bei, indem es ihnen Raum gibt, komplexe Dilemmata rund um Nachhaltigkeit zu erkunden und sich damit auseinanderzusetzen. Durch Dialog und Reflexion lernen sie, ein Thema aus verschiedenen Blickwinkeln zu betrachten, eigene und fremde Argumente abzuwägen und ein </w:t>
            </w:r>
            <w:proofErr w:type="spellStart"/>
            <w:r w:rsidRPr="00275144">
              <w:rPr>
                <w:lang w:val="de-DE"/>
              </w:rPr>
              <w:t>nuancierteres</w:t>
            </w:r>
            <w:proofErr w:type="spellEnd"/>
            <w:r w:rsidRPr="00275144">
              <w:rPr>
                <w:lang w:val="de-DE"/>
              </w:rPr>
              <w:t xml:space="preserve"> Weltbild zu entwickeln. Dieser Prozess stärkt ihr kritisches Denken, ihre Empathie und ihre Fähigkeit, sich an demokratischen Gesprächen darüber zu beteiligen, wie wir als Gesellschaft zwischen Idealen, Notwendigkeiten und Begrenzungen balancieren. Das Spiel unterstützt somit die persönliche Entwicklung der Teilnehmenden und ihre verantwortungsbewusste Haltung im Umgang mit den Herausforderungen der Nachhaltigkeit.</w:t>
            </w:r>
          </w:p>
          <w:p w14:paraId="1DA1D8D3" w14:textId="7B753D56" w:rsidR="00A0689E" w:rsidRPr="00275144" w:rsidRDefault="00A0689E" w:rsidP="00A0689E">
            <w:pPr>
              <w:ind w:left="27"/>
              <w:rPr>
                <w:lang w:val="de-DE"/>
              </w:rPr>
            </w:pPr>
          </w:p>
        </w:tc>
      </w:tr>
      <w:tr w:rsidR="00A0689E" w14:paraId="03CE3182" w14:textId="6507EBB2" w:rsidTr="00A0689E">
        <w:tc>
          <w:tcPr>
            <w:tcW w:w="3685" w:type="dxa"/>
          </w:tcPr>
          <w:p w14:paraId="533ABDE9" w14:textId="5438BD11" w:rsidR="00A0689E" w:rsidRPr="003437CF" w:rsidRDefault="00A0689E" w:rsidP="00A0689E">
            <w:pPr>
              <w:ind w:left="27"/>
            </w:pPr>
            <w:proofErr w:type="spellStart"/>
            <w:r w:rsidRPr="00364EE3">
              <w:lastRenderedPageBreak/>
              <w:t>Verantwortliche</w:t>
            </w:r>
            <w:proofErr w:type="spellEnd"/>
            <w:r w:rsidRPr="00364EE3">
              <w:t xml:space="preserve"> </w:t>
            </w:r>
            <w:proofErr w:type="spellStart"/>
            <w:r w:rsidRPr="00364EE3">
              <w:t>Schule</w:t>
            </w:r>
            <w:proofErr w:type="spellEnd"/>
          </w:p>
        </w:tc>
        <w:tc>
          <w:tcPr>
            <w:tcW w:w="10348" w:type="dxa"/>
          </w:tcPr>
          <w:p w14:paraId="7BE9EBB8" w14:textId="0C9F90EC" w:rsidR="00A0689E" w:rsidRPr="003437CF" w:rsidRDefault="00A0689E" w:rsidP="00A0689E">
            <w:pPr>
              <w:ind w:left="27"/>
            </w:pPr>
            <w:r>
              <w:t>IBC Kurser</w:t>
            </w:r>
          </w:p>
        </w:tc>
      </w:tr>
      <w:tr w:rsidR="00A0689E" w:rsidRPr="00E674B0" w14:paraId="4F272B38" w14:textId="77777777" w:rsidTr="00A0689E">
        <w:tc>
          <w:tcPr>
            <w:tcW w:w="3685" w:type="dxa"/>
          </w:tcPr>
          <w:p w14:paraId="4F4F7C27" w14:textId="77777777" w:rsidR="00A0689E" w:rsidRDefault="00A0689E" w:rsidP="00A0689E">
            <w:pPr>
              <w:ind w:left="27"/>
            </w:pPr>
          </w:p>
        </w:tc>
        <w:tc>
          <w:tcPr>
            <w:tcW w:w="10348" w:type="dxa"/>
          </w:tcPr>
          <w:p w14:paraId="70C4F63B" w14:textId="51D39997" w:rsidR="00A0689E" w:rsidRPr="00275144" w:rsidRDefault="00275144" w:rsidP="00A0689E">
            <w:pPr>
              <w:ind w:left="27"/>
              <w:rPr>
                <w:lang w:val="de-DE"/>
              </w:rPr>
            </w:pPr>
            <w:r w:rsidRPr="00275144">
              <w:rPr>
                <w:lang w:val="de-DE"/>
              </w:rPr>
              <w:t>Das Material wurde am 28.08.25 auf dem Klima-Volksmeeting in Middelfart in einem Workshop mit 30 Teilnehmenden erprobt.</w:t>
            </w:r>
          </w:p>
        </w:tc>
      </w:tr>
    </w:tbl>
    <w:p w14:paraId="2F56D090" w14:textId="6876A4FB" w:rsidR="002043BF" w:rsidRPr="00275144" w:rsidRDefault="002043BF" w:rsidP="00691A47">
      <w:pPr>
        <w:rPr>
          <w:lang w:val="de-DE"/>
        </w:rPr>
      </w:pPr>
    </w:p>
    <w:sectPr w:rsidR="002043BF" w:rsidRPr="00275144" w:rsidSect="00170D4A">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F6F7" w14:textId="77777777" w:rsidR="0086313A" w:rsidRDefault="0086313A" w:rsidP="00F810FC">
      <w:pPr>
        <w:spacing w:after="0" w:line="240" w:lineRule="auto"/>
      </w:pPr>
      <w:r>
        <w:separator/>
      </w:r>
    </w:p>
  </w:endnote>
  <w:endnote w:type="continuationSeparator" w:id="0">
    <w:p w14:paraId="1E6A6A23" w14:textId="77777777" w:rsidR="0086313A" w:rsidRDefault="0086313A"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6CB0C" w14:textId="77777777" w:rsidR="0086313A" w:rsidRDefault="0086313A" w:rsidP="00F810FC">
      <w:pPr>
        <w:spacing w:after="0" w:line="240" w:lineRule="auto"/>
      </w:pPr>
      <w:r>
        <w:separator/>
      </w:r>
    </w:p>
  </w:footnote>
  <w:footnote w:type="continuationSeparator" w:id="0">
    <w:p w14:paraId="28398CD2" w14:textId="77777777" w:rsidR="0086313A" w:rsidRDefault="0086313A"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D3CE" w14:textId="46D514A6" w:rsidR="003603B3" w:rsidRPr="003603B3" w:rsidRDefault="003603B3" w:rsidP="003603B3">
    <w:pPr>
      <w:pStyle w:val="Sidehoved"/>
    </w:pPr>
    <w:r w:rsidRPr="003603B3">
      <w:rPr>
        <w:noProof/>
      </w:rPr>
      <w:drawing>
        <wp:anchor distT="0" distB="0" distL="114300" distR="114300" simplePos="0" relativeHeight="251658240" behindDoc="1" locked="0" layoutInCell="1" allowOverlap="1" wp14:anchorId="5A158630" wp14:editId="07738832">
          <wp:simplePos x="0" y="0"/>
          <wp:positionH relativeFrom="column">
            <wp:posOffset>6994525</wp:posOffset>
          </wp:positionH>
          <wp:positionV relativeFrom="paragraph">
            <wp:posOffset>-227330</wp:posOffset>
          </wp:positionV>
          <wp:extent cx="2133600" cy="485961"/>
          <wp:effectExtent l="0" t="0" r="0" b="9525"/>
          <wp:wrapTight wrapText="bothSides">
            <wp:wrapPolygon edited="0">
              <wp:start x="0" y="0"/>
              <wp:lineTo x="0" y="21176"/>
              <wp:lineTo x="21407" y="21176"/>
              <wp:lineTo x="21407" y="0"/>
              <wp:lineTo x="0" y="0"/>
            </wp:wrapPolygon>
          </wp:wrapTight>
          <wp:docPr id="41273961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85961"/>
                  </a:xfrm>
                  <a:prstGeom prst="rect">
                    <a:avLst/>
                  </a:prstGeom>
                  <a:noFill/>
                  <a:ln>
                    <a:noFill/>
                  </a:ln>
                </pic:spPr>
              </pic:pic>
            </a:graphicData>
          </a:graphic>
        </wp:anchor>
      </w:drawing>
    </w:r>
  </w:p>
  <w:p w14:paraId="2443DC1C" w14:textId="77777777" w:rsidR="003603B3" w:rsidRDefault="003603B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0A15FA8"/>
    <w:multiLevelType w:val="multilevel"/>
    <w:tmpl w:val="EA80B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F6C3622"/>
    <w:multiLevelType w:val="multilevel"/>
    <w:tmpl w:val="C7D84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51767">
    <w:abstractNumId w:val="9"/>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4"/>
  </w:num>
  <w:num w:numId="11" w16cid:durableId="2075542173">
    <w:abstractNumId w:val="7"/>
  </w:num>
  <w:num w:numId="12" w16cid:durableId="1623153911">
    <w:abstractNumId w:val="11"/>
  </w:num>
  <w:num w:numId="13" w16cid:durableId="1313367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0F54"/>
    <w:rsid w:val="000440C8"/>
    <w:rsid w:val="0007611D"/>
    <w:rsid w:val="000902CE"/>
    <w:rsid w:val="0009392C"/>
    <w:rsid w:val="000C1FF6"/>
    <w:rsid w:val="000D3A89"/>
    <w:rsid w:val="000D706D"/>
    <w:rsid w:val="000F5564"/>
    <w:rsid w:val="00112948"/>
    <w:rsid w:val="00126FD2"/>
    <w:rsid w:val="00145A9D"/>
    <w:rsid w:val="0015504E"/>
    <w:rsid w:val="00163D5C"/>
    <w:rsid w:val="00166B21"/>
    <w:rsid w:val="00167686"/>
    <w:rsid w:val="001678E2"/>
    <w:rsid w:val="00170D4A"/>
    <w:rsid w:val="00190B56"/>
    <w:rsid w:val="00194921"/>
    <w:rsid w:val="001B3317"/>
    <w:rsid w:val="001B4579"/>
    <w:rsid w:val="001B4727"/>
    <w:rsid w:val="001B49EA"/>
    <w:rsid w:val="001C3EF0"/>
    <w:rsid w:val="001C41C9"/>
    <w:rsid w:val="001D7CBD"/>
    <w:rsid w:val="001E1169"/>
    <w:rsid w:val="001E4A25"/>
    <w:rsid w:val="001E79D5"/>
    <w:rsid w:val="00202C34"/>
    <w:rsid w:val="002043BF"/>
    <w:rsid w:val="0020494E"/>
    <w:rsid w:val="002123CD"/>
    <w:rsid w:val="00216C24"/>
    <w:rsid w:val="00236EEB"/>
    <w:rsid w:val="002411F3"/>
    <w:rsid w:val="0027368C"/>
    <w:rsid w:val="00275144"/>
    <w:rsid w:val="00284F74"/>
    <w:rsid w:val="00292701"/>
    <w:rsid w:val="00297E18"/>
    <w:rsid w:val="002A4A67"/>
    <w:rsid w:val="002A4BD5"/>
    <w:rsid w:val="002B2595"/>
    <w:rsid w:val="002D2A46"/>
    <w:rsid w:val="002E1B4F"/>
    <w:rsid w:val="002E2B9A"/>
    <w:rsid w:val="002F37E5"/>
    <w:rsid w:val="00316C59"/>
    <w:rsid w:val="003229A2"/>
    <w:rsid w:val="0032645E"/>
    <w:rsid w:val="00335AAE"/>
    <w:rsid w:val="003437CF"/>
    <w:rsid w:val="003525F5"/>
    <w:rsid w:val="00355C7C"/>
    <w:rsid w:val="003603B3"/>
    <w:rsid w:val="00364549"/>
    <w:rsid w:val="0038162D"/>
    <w:rsid w:val="00382FE6"/>
    <w:rsid w:val="00385B1B"/>
    <w:rsid w:val="00385F2E"/>
    <w:rsid w:val="00390564"/>
    <w:rsid w:val="00390624"/>
    <w:rsid w:val="003B07BF"/>
    <w:rsid w:val="003B07E6"/>
    <w:rsid w:val="003C08A2"/>
    <w:rsid w:val="003C2925"/>
    <w:rsid w:val="003D241D"/>
    <w:rsid w:val="003D3893"/>
    <w:rsid w:val="003D437F"/>
    <w:rsid w:val="003E0A0B"/>
    <w:rsid w:val="003F40D8"/>
    <w:rsid w:val="003F535A"/>
    <w:rsid w:val="0041057B"/>
    <w:rsid w:val="00414AF8"/>
    <w:rsid w:val="00423B2F"/>
    <w:rsid w:val="004254A9"/>
    <w:rsid w:val="004362D0"/>
    <w:rsid w:val="004458E2"/>
    <w:rsid w:val="00483467"/>
    <w:rsid w:val="00493E5B"/>
    <w:rsid w:val="004947FB"/>
    <w:rsid w:val="004A78EF"/>
    <w:rsid w:val="004B4A63"/>
    <w:rsid w:val="004D3B8A"/>
    <w:rsid w:val="004D5F72"/>
    <w:rsid w:val="004E5E04"/>
    <w:rsid w:val="0053674B"/>
    <w:rsid w:val="0053686C"/>
    <w:rsid w:val="00536A47"/>
    <w:rsid w:val="00537751"/>
    <w:rsid w:val="00570E7E"/>
    <w:rsid w:val="0057272D"/>
    <w:rsid w:val="00587136"/>
    <w:rsid w:val="005B7FE6"/>
    <w:rsid w:val="005C2B9E"/>
    <w:rsid w:val="005D501A"/>
    <w:rsid w:val="00603B6D"/>
    <w:rsid w:val="0060500B"/>
    <w:rsid w:val="00612AF7"/>
    <w:rsid w:val="00613C82"/>
    <w:rsid w:val="0063009E"/>
    <w:rsid w:val="00642B1A"/>
    <w:rsid w:val="006447F8"/>
    <w:rsid w:val="006546F0"/>
    <w:rsid w:val="006575E2"/>
    <w:rsid w:val="00661FE0"/>
    <w:rsid w:val="00671EC7"/>
    <w:rsid w:val="00671FBE"/>
    <w:rsid w:val="00683D3E"/>
    <w:rsid w:val="00691A47"/>
    <w:rsid w:val="00695CD1"/>
    <w:rsid w:val="006A5FE0"/>
    <w:rsid w:val="006E3368"/>
    <w:rsid w:val="006E6085"/>
    <w:rsid w:val="006E75BC"/>
    <w:rsid w:val="00722B97"/>
    <w:rsid w:val="00725102"/>
    <w:rsid w:val="007310C6"/>
    <w:rsid w:val="007341DA"/>
    <w:rsid w:val="00734D44"/>
    <w:rsid w:val="00743833"/>
    <w:rsid w:val="00750FFB"/>
    <w:rsid w:val="007668F3"/>
    <w:rsid w:val="007A341B"/>
    <w:rsid w:val="007A63C0"/>
    <w:rsid w:val="007D4E3B"/>
    <w:rsid w:val="007F5229"/>
    <w:rsid w:val="008016A9"/>
    <w:rsid w:val="00802398"/>
    <w:rsid w:val="008062F4"/>
    <w:rsid w:val="00836370"/>
    <w:rsid w:val="0085092B"/>
    <w:rsid w:val="00855102"/>
    <w:rsid w:val="0085621A"/>
    <w:rsid w:val="0086313A"/>
    <w:rsid w:val="00866A1E"/>
    <w:rsid w:val="00877D18"/>
    <w:rsid w:val="008915C3"/>
    <w:rsid w:val="008927EF"/>
    <w:rsid w:val="008A4E4A"/>
    <w:rsid w:val="008A503C"/>
    <w:rsid w:val="008B23D9"/>
    <w:rsid w:val="008C495B"/>
    <w:rsid w:val="008D65FC"/>
    <w:rsid w:val="008E4185"/>
    <w:rsid w:val="008E47E6"/>
    <w:rsid w:val="008E79CC"/>
    <w:rsid w:val="008F202B"/>
    <w:rsid w:val="008F7B74"/>
    <w:rsid w:val="0090560A"/>
    <w:rsid w:val="0091307C"/>
    <w:rsid w:val="00916A9F"/>
    <w:rsid w:val="00966208"/>
    <w:rsid w:val="009901D4"/>
    <w:rsid w:val="009919D3"/>
    <w:rsid w:val="0099293E"/>
    <w:rsid w:val="0099767C"/>
    <w:rsid w:val="009E2837"/>
    <w:rsid w:val="009F19CA"/>
    <w:rsid w:val="00A0689E"/>
    <w:rsid w:val="00A163A6"/>
    <w:rsid w:val="00A7087A"/>
    <w:rsid w:val="00A72319"/>
    <w:rsid w:val="00A75E8B"/>
    <w:rsid w:val="00AA3666"/>
    <w:rsid w:val="00AB471D"/>
    <w:rsid w:val="00AB477D"/>
    <w:rsid w:val="00AB5D50"/>
    <w:rsid w:val="00AE0D87"/>
    <w:rsid w:val="00AF1757"/>
    <w:rsid w:val="00AF453E"/>
    <w:rsid w:val="00B0579E"/>
    <w:rsid w:val="00B06D35"/>
    <w:rsid w:val="00B74321"/>
    <w:rsid w:val="00B83B84"/>
    <w:rsid w:val="00B94311"/>
    <w:rsid w:val="00B9767F"/>
    <w:rsid w:val="00BB4778"/>
    <w:rsid w:val="00BC25CA"/>
    <w:rsid w:val="00BC283D"/>
    <w:rsid w:val="00BE01D2"/>
    <w:rsid w:val="00BE2BC4"/>
    <w:rsid w:val="00BE7654"/>
    <w:rsid w:val="00C01CCC"/>
    <w:rsid w:val="00C213EF"/>
    <w:rsid w:val="00C22CC1"/>
    <w:rsid w:val="00C24AFF"/>
    <w:rsid w:val="00C304B7"/>
    <w:rsid w:val="00C560C6"/>
    <w:rsid w:val="00C63A17"/>
    <w:rsid w:val="00C66ECB"/>
    <w:rsid w:val="00C71A69"/>
    <w:rsid w:val="00C86AEE"/>
    <w:rsid w:val="00C94204"/>
    <w:rsid w:val="00C97ECB"/>
    <w:rsid w:val="00CA0560"/>
    <w:rsid w:val="00CA5F81"/>
    <w:rsid w:val="00CC448F"/>
    <w:rsid w:val="00CC49D1"/>
    <w:rsid w:val="00CF442A"/>
    <w:rsid w:val="00CF60E4"/>
    <w:rsid w:val="00D05FB9"/>
    <w:rsid w:val="00D102C9"/>
    <w:rsid w:val="00D145FC"/>
    <w:rsid w:val="00D20C4E"/>
    <w:rsid w:val="00D23468"/>
    <w:rsid w:val="00D33165"/>
    <w:rsid w:val="00D40AC7"/>
    <w:rsid w:val="00D440E3"/>
    <w:rsid w:val="00D61267"/>
    <w:rsid w:val="00D836DA"/>
    <w:rsid w:val="00D84E6C"/>
    <w:rsid w:val="00D866F8"/>
    <w:rsid w:val="00DB05BD"/>
    <w:rsid w:val="00DB5382"/>
    <w:rsid w:val="00DB541F"/>
    <w:rsid w:val="00DC043D"/>
    <w:rsid w:val="00E0391E"/>
    <w:rsid w:val="00E674B0"/>
    <w:rsid w:val="00E82213"/>
    <w:rsid w:val="00E8424F"/>
    <w:rsid w:val="00EA5C4F"/>
    <w:rsid w:val="00EB4FDB"/>
    <w:rsid w:val="00EC16CB"/>
    <w:rsid w:val="00EC3F8A"/>
    <w:rsid w:val="00ED74ED"/>
    <w:rsid w:val="00EE453F"/>
    <w:rsid w:val="00F118C5"/>
    <w:rsid w:val="00F15418"/>
    <w:rsid w:val="00F35FFD"/>
    <w:rsid w:val="00F616FE"/>
    <w:rsid w:val="00F6548E"/>
    <w:rsid w:val="00F65A28"/>
    <w:rsid w:val="00F810FC"/>
    <w:rsid w:val="00F82FE4"/>
    <w:rsid w:val="00FA2E92"/>
    <w:rsid w:val="00FC7F21"/>
    <w:rsid w:val="00FD6AFE"/>
    <w:rsid w:val="00FE1266"/>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689E"/>
    <w:pPr>
      <w:widowControl w:val="0"/>
      <w:autoSpaceDE w:val="0"/>
      <w:autoSpaceDN w:val="0"/>
      <w:spacing w:after="0" w:line="240" w:lineRule="auto"/>
      <w:ind w:left="135"/>
    </w:pPr>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262424539">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9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2.xml><?xml version="1.0" encoding="utf-8"?>
<ds:datastoreItem xmlns:ds="http://schemas.openxmlformats.org/officeDocument/2006/customXml" ds:itemID="{17AA5E4E-A5EB-4857-9FFD-05E467D42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E61648-9D39-47D8-8B61-505C6F384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379</Words>
  <Characters>2500</Characters>
  <Application>Microsoft Office Word</Application>
  <DocSecurity>0</DocSecurity>
  <Lines>51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25</cp:revision>
  <cp:lastPrinted>2024-10-14T08:18:00Z</cp:lastPrinted>
  <dcterms:created xsi:type="dcterms:W3CDTF">2025-08-29T12:24:00Z</dcterms:created>
  <dcterms:modified xsi:type="dcterms:W3CDTF">2026-04-21T06:53:00Z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