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3904" w14:textId="4C15810D" w:rsidR="003437CF" w:rsidRDefault="00B70D7C" w:rsidP="0099293E">
      <w:proofErr w:type="spellStart"/>
      <w:r w:rsidRPr="00B70D7C">
        <w:rPr>
          <w:b/>
          <w:bCs/>
          <w:sz w:val="32"/>
          <w:szCs w:val="32"/>
        </w:rPr>
        <w:t>Didaktisches</w:t>
      </w:r>
      <w:proofErr w:type="spellEnd"/>
      <w:r w:rsidRPr="00B70D7C">
        <w:rPr>
          <w:b/>
          <w:bCs/>
          <w:sz w:val="32"/>
          <w:szCs w:val="32"/>
        </w:rPr>
        <w:t xml:space="preserve"> </w:t>
      </w:r>
      <w:proofErr w:type="spellStart"/>
      <w:r w:rsidRPr="00B70D7C">
        <w:rPr>
          <w:b/>
          <w:bCs/>
          <w:sz w:val="32"/>
          <w:szCs w:val="32"/>
        </w:rPr>
        <w:t>Schema</w:t>
      </w:r>
      <w:proofErr w:type="spellEnd"/>
      <w:r>
        <w:rPr>
          <w:b/>
          <w:bCs/>
          <w:sz w:val="32"/>
          <w:szCs w:val="32"/>
        </w:rPr>
        <w:t xml:space="preserve"> </w:t>
      </w:r>
    </w:p>
    <w:tbl>
      <w:tblPr>
        <w:tblStyle w:val="Tabel-Gitter"/>
        <w:tblW w:w="9781" w:type="dxa"/>
        <w:tblInd w:w="-5" w:type="dxa"/>
        <w:tblLook w:val="04A0" w:firstRow="1" w:lastRow="0" w:firstColumn="1" w:lastColumn="0" w:noHBand="0" w:noVBand="1"/>
      </w:tblPr>
      <w:tblGrid>
        <w:gridCol w:w="3686"/>
        <w:gridCol w:w="6095"/>
      </w:tblGrid>
      <w:tr w:rsidR="0099293E" w:rsidRPr="003437CF" w14:paraId="69F54F12" w14:textId="77777777" w:rsidTr="005F298B">
        <w:tc>
          <w:tcPr>
            <w:tcW w:w="3686" w:type="dxa"/>
          </w:tcPr>
          <w:p w14:paraId="334D32F5" w14:textId="1ABFBBE7" w:rsidR="0099293E" w:rsidRPr="003437CF" w:rsidRDefault="00B70D7C" w:rsidP="003437CF">
            <w:pPr>
              <w:ind w:left="27"/>
            </w:pPr>
            <w:proofErr w:type="spellStart"/>
            <w:r w:rsidRPr="0077260A">
              <w:t>Entwicklername</w:t>
            </w:r>
            <w:proofErr w:type="spellEnd"/>
          </w:p>
        </w:tc>
        <w:tc>
          <w:tcPr>
            <w:tcW w:w="6095" w:type="dxa"/>
          </w:tcPr>
          <w:p w14:paraId="1CC190A4" w14:textId="4627EC3F" w:rsidR="0099293E" w:rsidRPr="003435EF" w:rsidRDefault="005A0495" w:rsidP="003437CF">
            <w:pPr>
              <w:ind w:left="27"/>
              <w:rPr>
                <w:rFonts w:cstheme="minorHAnsi"/>
              </w:rPr>
            </w:pPr>
            <w:r w:rsidRPr="003435EF">
              <w:rPr>
                <w:rFonts w:cstheme="minorHAnsi"/>
              </w:rPr>
              <w:t>Belinda Lykkegaard Jørgensen</w:t>
            </w:r>
            <w:r w:rsidR="000E6BE8" w:rsidRPr="003435EF">
              <w:rPr>
                <w:rFonts w:cstheme="minorHAnsi"/>
              </w:rPr>
              <w:t>, IBC Kurser</w:t>
            </w:r>
          </w:p>
          <w:p w14:paraId="33A8B35A" w14:textId="0E8E4163" w:rsidR="005A0495" w:rsidRPr="003435EF" w:rsidRDefault="002E3FC3" w:rsidP="003437CF">
            <w:pPr>
              <w:ind w:left="27"/>
              <w:rPr>
                <w:rFonts w:cstheme="minorHAnsi"/>
              </w:rPr>
            </w:pPr>
            <w:r w:rsidRPr="003435EF">
              <w:rPr>
                <w:rFonts w:cstheme="minorHAnsi"/>
              </w:rPr>
              <w:t>Lene Reventlov Husted</w:t>
            </w:r>
            <w:r w:rsidR="000E6BE8" w:rsidRPr="003435EF">
              <w:rPr>
                <w:rFonts w:cstheme="minorHAnsi"/>
              </w:rPr>
              <w:t>, IBC Kurser</w:t>
            </w:r>
          </w:p>
        </w:tc>
      </w:tr>
      <w:tr w:rsidR="003437CF" w:rsidRPr="003437CF" w14:paraId="6488A636" w14:textId="46AD45D2" w:rsidTr="005F298B">
        <w:tc>
          <w:tcPr>
            <w:tcW w:w="3686" w:type="dxa"/>
          </w:tcPr>
          <w:p w14:paraId="20AB3E7B" w14:textId="48C2E263" w:rsidR="003437CF" w:rsidRPr="003437CF" w:rsidRDefault="003437CF" w:rsidP="003437CF">
            <w:pPr>
              <w:ind w:left="27"/>
            </w:pPr>
            <w:proofErr w:type="spellStart"/>
            <w:r w:rsidRPr="003437CF">
              <w:t>Fa</w:t>
            </w:r>
            <w:r w:rsidR="00B70D7C">
              <w:t>ch</w:t>
            </w:r>
            <w:proofErr w:type="spellEnd"/>
          </w:p>
        </w:tc>
        <w:tc>
          <w:tcPr>
            <w:tcW w:w="6095" w:type="dxa"/>
          </w:tcPr>
          <w:p w14:paraId="005C6AA0" w14:textId="7A6BDAB3" w:rsidR="003437CF" w:rsidRPr="003435EF" w:rsidRDefault="00FA7014" w:rsidP="003437CF">
            <w:pPr>
              <w:ind w:left="27"/>
              <w:rPr>
                <w:rFonts w:cstheme="minorHAnsi"/>
              </w:rPr>
            </w:pPr>
            <w:proofErr w:type="spellStart"/>
            <w:r w:rsidRPr="00FA7014">
              <w:rPr>
                <w:rFonts w:cstheme="minorHAnsi"/>
              </w:rPr>
              <w:t>Ausbildungsspezifische</w:t>
            </w:r>
            <w:proofErr w:type="spellEnd"/>
            <w:r w:rsidRPr="00FA7014">
              <w:rPr>
                <w:rFonts w:cstheme="minorHAnsi"/>
              </w:rPr>
              <w:t xml:space="preserve"> </w:t>
            </w:r>
            <w:proofErr w:type="spellStart"/>
            <w:r w:rsidRPr="00FA7014">
              <w:rPr>
                <w:rFonts w:cstheme="minorHAnsi"/>
              </w:rPr>
              <w:t>Fächer</w:t>
            </w:r>
            <w:proofErr w:type="spellEnd"/>
            <w:r w:rsidRPr="00FA7014">
              <w:rPr>
                <w:rFonts w:cstheme="minorHAnsi"/>
              </w:rPr>
              <w:t xml:space="preserve"> Detail/Handel. </w:t>
            </w:r>
          </w:p>
        </w:tc>
      </w:tr>
      <w:tr w:rsidR="003437CF" w:rsidRPr="003437CF" w14:paraId="39B718E9" w14:textId="74732DBA" w:rsidTr="005F298B">
        <w:tc>
          <w:tcPr>
            <w:tcW w:w="3686" w:type="dxa"/>
          </w:tcPr>
          <w:p w14:paraId="695D41ED" w14:textId="67B81917" w:rsidR="003437CF" w:rsidRPr="003437CF" w:rsidRDefault="00B70D7C" w:rsidP="003437CF">
            <w:pPr>
              <w:ind w:left="27"/>
            </w:pPr>
            <w:proofErr w:type="spellStart"/>
            <w:r>
              <w:t>Thema</w:t>
            </w:r>
            <w:proofErr w:type="spellEnd"/>
          </w:p>
        </w:tc>
        <w:tc>
          <w:tcPr>
            <w:tcW w:w="6095" w:type="dxa"/>
          </w:tcPr>
          <w:p w14:paraId="01AE1BDB" w14:textId="1BE256E6" w:rsidR="003437CF" w:rsidRPr="003435EF" w:rsidRDefault="00FA7014" w:rsidP="003437CF">
            <w:pPr>
              <w:ind w:left="27"/>
              <w:rPr>
                <w:rFonts w:cstheme="minorHAnsi"/>
              </w:rPr>
            </w:pPr>
            <w:proofErr w:type="spellStart"/>
            <w:r w:rsidRPr="00FA7014">
              <w:rPr>
                <w:rFonts w:cstheme="minorHAnsi"/>
              </w:rPr>
              <w:t>Nachhaltigkeit</w:t>
            </w:r>
            <w:proofErr w:type="spellEnd"/>
            <w:r w:rsidRPr="00FA7014">
              <w:rPr>
                <w:rFonts w:cstheme="minorHAnsi"/>
              </w:rPr>
              <w:t xml:space="preserve"> &amp; </w:t>
            </w:r>
            <w:proofErr w:type="spellStart"/>
            <w:r w:rsidRPr="00FA7014">
              <w:rPr>
                <w:rFonts w:cstheme="minorHAnsi"/>
              </w:rPr>
              <w:t>Kreislaufwirtschaft</w:t>
            </w:r>
            <w:proofErr w:type="spellEnd"/>
            <w:r w:rsidRPr="00FA7014">
              <w:rPr>
                <w:rFonts w:cstheme="minorHAnsi"/>
              </w:rPr>
              <w:t xml:space="preserve">. </w:t>
            </w:r>
          </w:p>
        </w:tc>
      </w:tr>
      <w:tr w:rsidR="00B70D7C" w:rsidRPr="003437CF" w14:paraId="74D83793" w14:textId="0F6F55FC" w:rsidTr="005F298B">
        <w:tc>
          <w:tcPr>
            <w:tcW w:w="3686" w:type="dxa"/>
          </w:tcPr>
          <w:p w14:paraId="40436721" w14:textId="2A3D2299" w:rsidR="00B70D7C" w:rsidRPr="003437CF" w:rsidRDefault="00B70D7C" w:rsidP="00B70D7C">
            <w:pPr>
              <w:ind w:left="27"/>
            </w:pPr>
            <w:proofErr w:type="spellStart"/>
            <w:r w:rsidRPr="00364EE3">
              <w:t>Zielgruppe</w:t>
            </w:r>
            <w:proofErr w:type="spellEnd"/>
            <w:r w:rsidRPr="00364EE3">
              <w:t xml:space="preserve"> / Niveau</w:t>
            </w:r>
          </w:p>
        </w:tc>
        <w:tc>
          <w:tcPr>
            <w:tcW w:w="6095" w:type="dxa"/>
          </w:tcPr>
          <w:p w14:paraId="3D426B95" w14:textId="44B3532F" w:rsidR="00B70D7C" w:rsidRPr="003435EF" w:rsidRDefault="00FA7014" w:rsidP="00FA7014">
            <w:pPr>
              <w:ind w:left="27"/>
              <w:rPr>
                <w:rFonts w:cstheme="minorHAnsi"/>
              </w:rPr>
            </w:pPr>
            <w:r w:rsidRPr="00FA7014">
              <w:rPr>
                <w:rFonts w:cstheme="minorHAnsi"/>
              </w:rPr>
              <w:t xml:space="preserve">Grundforløb (GF2) </w:t>
            </w:r>
            <w:proofErr w:type="spellStart"/>
            <w:r w:rsidRPr="00FA7014">
              <w:rPr>
                <w:rFonts w:cstheme="minorHAnsi"/>
              </w:rPr>
              <w:t>für</w:t>
            </w:r>
            <w:proofErr w:type="spellEnd"/>
            <w:r w:rsidRPr="00FA7014">
              <w:rPr>
                <w:rFonts w:cstheme="minorHAnsi"/>
              </w:rPr>
              <w:t xml:space="preserve"> Ny Mesterlære Detail/Handel.</w:t>
            </w:r>
          </w:p>
        </w:tc>
      </w:tr>
      <w:tr w:rsidR="003437CF" w:rsidRPr="00DB1621" w14:paraId="0EFE403D" w14:textId="3826051A" w:rsidTr="005F298B">
        <w:tc>
          <w:tcPr>
            <w:tcW w:w="3686" w:type="dxa"/>
          </w:tcPr>
          <w:p w14:paraId="3CE3C64D" w14:textId="77777777" w:rsidR="00B70D7C" w:rsidRPr="00364EE3" w:rsidRDefault="00B70D7C" w:rsidP="00B70D7C">
            <w:pPr>
              <w:pStyle w:val="TableParagraph"/>
              <w:spacing w:line="266" w:lineRule="exact"/>
              <w:ind w:left="0"/>
              <w:rPr>
                <w:spacing w:val="-2"/>
              </w:rPr>
            </w:pPr>
            <w:r w:rsidRPr="00364EE3">
              <w:t>Kompetenzziele / Lernziele</w:t>
            </w:r>
          </w:p>
          <w:p w14:paraId="25D8F365" w14:textId="559B2B95" w:rsidR="003437CF" w:rsidRPr="003437CF" w:rsidRDefault="003437CF" w:rsidP="003437CF">
            <w:pPr>
              <w:ind w:left="27"/>
            </w:pPr>
          </w:p>
        </w:tc>
        <w:tc>
          <w:tcPr>
            <w:tcW w:w="6095" w:type="dxa"/>
          </w:tcPr>
          <w:p w14:paraId="304A6899" w14:textId="77777777" w:rsidR="00FA7014" w:rsidRPr="00FA7014" w:rsidRDefault="00FA7014" w:rsidP="00FA7014">
            <w:pPr>
              <w:rPr>
                <w:rFonts w:eastAsia="Times New Roman" w:cstheme="minorHAnsi"/>
                <w:lang w:val="de-DE"/>
              </w:rPr>
            </w:pPr>
            <w:r w:rsidRPr="00FA7014">
              <w:rPr>
                <w:rFonts w:eastAsia="Times New Roman" w:cstheme="minorHAnsi"/>
                <w:lang w:val="de-DE"/>
              </w:rPr>
              <w:t xml:space="preserve">Der Lehrgang ist als Inspiration für die praktische Prüfung der Auszubildenden gedacht und zur Darstellung des Kompetenzziels </w:t>
            </w:r>
            <w:r w:rsidRPr="00FA7014">
              <w:rPr>
                <w:rFonts w:eastAsia="Times New Roman" w:cstheme="minorHAnsi"/>
                <w:i/>
                <w:iCs/>
                <w:lang w:val="de-DE"/>
              </w:rPr>
              <w:t>6: Optimierung von Arbeitsprozessen.</w:t>
            </w:r>
          </w:p>
          <w:p w14:paraId="43097DF2" w14:textId="77777777" w:rsidR="00FA7014" w:rsidRDefault="00FA7014" w:rsidP="00FA7014">
            <w:pPr>
              <w:rPr>
                <w:rFonts w:eastAsia="Times New Roman" w:cstheme="minorHAnsi"/>
                <w:lang w:val="de-DE"/>
              </w:rPr>
            </w:pPr>
          </w:p>
          <w:p w14:paraId="4EAF0F5F" w14:textId="77777777" w:rsidR="002F0760" w:rsidRDefault="00FA7014" w:rsidP="002F0760">
            <w:pPr>
              <w:rPr>
                <w:rFonts w:eastAsia="Times New Roman" w:cstheme="minorHAnsi"/>
                <w:lang w:val="de-DE"/>
              </w:rPr>
            </w:pPr>
            <w:r w:rsidRPr="002F0760">
              <w:rPr>
                <w:rFonts w:eastAsia="Times New Roman" w:cstheme="minorHAnsi"/>
                <w:lang w:val="de-DE"/>
              </w:rPr>
              <w:t>Unsere Ziele mit dem Lehrgang sind:</w:t>
            </w:r>
            <w:r w:rsidRPr="002F0760">
              <w:rPr>
                <w:rFonts w:eastAsia="Times New Roman" w:cstheme="minorHAnsi"/>
                <w:lang w:val="de-DE"/>
              </w:rPr>
              <w:br/>
            </w:r>
          </w:p>
          <w:p w14:paraId="32FF8DBC" w14:textId="77777777" w:rsidR="002F0760" w:rsidRDefault="00FA7014" w:rsidP="002F0760">
            <w:pPr>
              <w:rPr>
                <w:rFonts w:eastAsia="Times New Roman" w:cstheme="minorHAnsi"/>
                <w:lang w:val="de-DE"/>
              </w:rPr>
            </w:pPr>
            <w:r w:rsidRPr="002F0760">
              <w:rPr>
                <w:rFonts w:eastAsia="Times New Roman" w:cstheme="minorHAnsi"/>
                <w:lang w:val="de-DE"/>
              </w:rPr>
              <w:t>Die Auszubildenden können den Begriff Nachhaltigkeit, die Kreislaufwirtschaft und zirkuläre Geschäftsmodelle erläutern.</w:t>
            </w:r>
            <w:r w:rsidRPr="002F0760">
              <w:rPr>
                <w:rFonts w:eastAsia="Times New Roman" w:cstheme="minorHAnsi"/>
                <w:lang w:val="de-DE"/>
              </w:rPr>
              <w:br/>
            </w:r>
          </w:p>
          <w:p w14:paraId="6E626CF2" w14:textId="77777777" w:rsidR="003437CF" w:rsidRDefault="00FA7014" w:rsidP="002F0760">
            <w:pPr>
              <w:rPr>
                <w:rFonts w:eastAsia="Times New Roman" w:cstheme="minorHAnsi"/>
                <w:lang w:val="de-DE"/>
              </w:rPr>
            </w:pPr>
            <w:r w:rsidRPr="002F0760">
              <w:rPr>
                <w:rFonts w:eastAsia="Times New Roman" w:cstheme="minorHAnsi"/>
                <w:lang w:val="de-DE"/>
              </w:rPr>
              <w:t>Die Auszubildenden können selbstständig Vorschläge erarbeiten, um bekannte Arbeitsprozesse nachhaltiger und zirkulärer zu gestalten.</w:t>
            </w:r>
          </w:p>
          <w:p w14:paraId="259E8559" w14:textId="609C8E4C" w:rsidR="002F0760" w:rsidRPr="002F0760" w:rsidRDefault="002F0760" w:rsidP="002F0760">
            <w:pPr>
              <w:rPr>
                <w:rFonts w:eastAsia="Times New Roman" w:cstheme="minorHAnsi"/>
                <w:lang w:val="de-DE"/>
              </w:rPr>
            </w:pPr>
          </w:p>
        </w:tc>
      </w:tr>
      <w:tr w:rsidR="003437CF" w:rsidRPr="00DB1621" w14:paraId="69B0C777" w14:textId="4D6E6513" w:rsidTr="005F298B">
        <w:tc>
          <w:tcPr>
            <w:tcW w:w="3686" w:type="dxa"/>
          </w:tcPr>
          <w:p w14:paraId="0F0C3935" w14:textId="77777777" w:rsidR="00B70D7C" w:rsidRDefault="00B70D7C" w:rsidP="00B70D7C">
            <w:r w:rsidRPr="00364EE3">
              <w:t>Form des Materials</w:t>
            </w:r>
            <w:r>
              <w:t xml:space="preserve"> </w:t>
            </w:r>
          </w:p>
          <w:p w14:paraId="4AF30FC5" w14:textId="35CBA53D" w:rsidR="003437CF" w:rsidRPr="003437CF" w:rsidRDefault="003437CF" w:rsidP="00BC07CA"/>
        </w:tc>
        <w:tc>
          <w:tcPr>
            <w:tcW w:w="6095" w:type="dxa"/>
          </w:tcPr>
          <w:p w14:paraId="6C0833EB" w14:textId="77777777" w:rsidR="002F0760" w:rsidRDefault="002F0760" w:rsidP="002F0760">
            <w:pPr>
              <w:ind w:left="27"/>
              <w:rPr>
                <w:rFonts w:cstheme="minorHAnsi"/>
                <w:lang w:val="de-DE"/>
              </w:rPr>
            </w:pPr>
            <w:r w:rsidRPr="002F0760">
              <w:rPr>
                <w:rFonts w:cstheme="minorHAnsi"/>
                <w:lang w:val="de-DE"/>
              </w:rPr>
              <w:t>Das Material ist ein selbsterklärendes digitales Lernmaterial auf der Online-Lernplattform des IBC – online.ibc.dk</w:t>
            </w:r>
          </w:p>
          <w:p w14:paraId="0B757B11" w14:textId="77777777" w:rsidR="002F0760" w:rsidRPr="002F0760" w:rsidRDefault="002F0760" w:rsidP="002F0760">
            <w:pPr>
              <w:ind w:left="27"/>
              <w:rPr>
                <w:rFonts w:cstheme="minorHAnsi"/>
                <w:lang w:val="de-DE"/>
              </w:rPr>
            </w:pPr>
          </w:p>
          <w:p w14:paraId="11BCA759" w14:textId="77777777" w:rsidR="002F0760" w:rsidRPr="002F0760" w:rsidRDefault="002F0760" w:rsidP="002F0760">
            <w:pPr>
              <w:ind w:left="27"/>
              <w:rPr>
                <w:rFonts w:cstheme="minorHAnsi"/>
                <w:lang w:val="de-DE"/>
              </w:rPr>
            </w:pPr>
            <w:r w:rsidRPr="002F0760">
              <w:rPr>
                <w:rFonts w:cstheme="minorHAnsi"/>
                <w:lang w:val="de-DE"/>
              </w:rPr>
              <w:t>Kontaktieren Sie uns für den Zugang zum Kurs.</w:t>
            </w:r>
          </w:p>
          <w:p w14:paraId="1F285728" w14:textId="4FC411BE" w:rsidR="00870DD4" w:rsidRPr="002F0760" w:rsidRDefault="00870DD4" w:rsidP="003437CF">
            <w:pPr>
              <w:ind w:left="27"/>
              <w:rPr>
                <w:rFonts w:cstheme="minorHAnsi"/>
                <w:lang w:val="de-DE"/>
              </w:rPr>
            </w:pPr>
          </w:p>
        </w:tc>
      </w:tr>
      <w:tr w:rsidR="00B70D7C" w:rsidRPr="00DB1621" w14:paraId="7C70247D" w14:textId="69A4576B" w:rsidTr="005F298B">
        <w:tc>
          <w:tcPr>
            <w:tcW w:w="3686" w:type="dxa"/>
          </w:tcPr>
          <w:p w14:paraId="3DE10456" w14:textId="2D429DC2" w:rsidR="00B70D7C" w:rsidRPr="00B70D7C" w:rsidRDefault="00B70D7C" w:rsidP="00B70D7C">
            <w:pPr>
              <w:ind w:left="27"/>
              <w:rPr>
                <w:lang w:val="de-DE"/>
              </w:rPr>
            </w:pPr>
            <w:r w:rsidRPr="0077260A">
              <w:rPr>
                <w:lang w:val="de-DE"/>
              </w:rPr>
              <w:t>Arbeitszeit für die Schülerin / den Schüler / die Klasse</w:t>
            </w:r>
          </w:p>
        </w:tc>
        <w:tc>
          <w:tcPr>
            <w:tcW w:w="6095" w:type="dxa"/>
          </w:tcPr>
          <w:p w14:paraId="5DED4A33" w14:textId="77777777" w:rsidR="002F0760" w:rsidRDefault="002F0760" w:rsidP="002F0760">
            <w:pPr>
              <w:ind w:left="27"/>
              <w:rPr>
                <w:rFonts w:cstheme="minorHAnsi"/>
                <w:lang w:val="de-DE"/>
              </w:rPr>
            </w:pPr>
            <w:r w:rsidRPr="002F0760">
              <w:rPr>
                <w:rFonts w:cstheme="minorHAnsi"/>
                <w:lang w:val="de-DE"/>
              </w:rPr>
              <w:t>5–7 Unterrichtseinheiten, die wie folgt verteilt sind:</w:t>
            </w:r>
          </w:p>
          <w:p w14:paraId="61CA124A" w14:textId="77777777" w:rsidR="002F0760" w:rsidRPr="002F0760" w:rsidRDefault="002F0760" w:rsidP="002F0760">
            <w:pPr>
              <w:ind w:left="27"/>
              <w:rPr>
                <w:rFonts w:cstheme="minorHAnsi"/>
                <w:lang w:val="de-DE"/>
              </w:rPr>
            </w:pPr>
          </w:p>
          <w:p w14:paraId="73448142" w14:textId="11E08C8B" w:rsidR="002F0760" w:rsidRDefault="002F0760" w:rsidP="002F0760">
            <w:pPr>
              <w:ind w:left="27"/>
              <w:rPr>
                <w:rFonts w:cstheme="minorHAnsi"/>
                <w:lang w:val="de-DE"/>
              </w:rPr>
            </w:pPr>
            <w:r w:rsidRPr="002F0760">
              <w:rPr>
                <w:rFonts w:cstheme="minorHAnsi"/>
                <w:lang w:val="de-DE"/>
              </w:rPr>
              <w:t xml:space="preserve">In </w:t>
            </w:r>
            <w:r>
              <w:rPr>
                <w:rFonts w:cstheme="minorHAnsi"/>
                <w:b/>
                <w:bCs/>
                <w:lang w:val="de-DE"/>
              </w:rPr>
              <w:t>Lektion</w:t>
            </w:r>
            <w:r w:rsidRPr="002F0760">
              <w:rPr>
                <w:rFonts w:cstheme="minorHAnsi"/>
                <w:b/>
                <w:bCs/>
                <w:lang w:val="de-DE"/>
              </w:rPr>
              <w:t xml:space="preserve"> 1</w:t>
            </w:r>
            <w:r w:rsidRPr="002F0760">
              <w:rPr>
                <w:rFonts w:cstheme="minorHAnsi"/>
                <w:lang w:val="de-DE"/>
              </w:rPr>
              <w:t xml:space="preserve"> wird der Auszubildende eingeführt bzw. erhält eine Auffrischung darüber, was die 17 UN</w:t>
            </w:r>
            <w:r w:rsidRPr="002F0760">
              <w:rPr>
                <w:rFonts w:cstheme="minorHAnsi"/>
                <w:lang w:val="de-DE"/>
              </w:rPr>
              <w:noBreakHyphen/>
            </w:r>
            <w:proofErr w:type="spellStart"/>
            <w:r w:rsidRPr="002F0760">
              <w:rPr>
                <w:rFonts w:cstheme="minorHAnsi"/>
                <w:lang w:val="de-DE"/>
              </w:rPr>
              <w:t>Weltsziele</w:t>
            </w:r>
            <w:proofErr w:type="spellEnd"/>
            <w:r w:rsidRPr="002F0760">
              <w:rPr>
                <w:rFonts w:cstheme="minorHAnsi"/>
                <w:lang w:val="de-DE"/>
              </w:rPr>
              <w:t xml:space="preserve"> sind und warum sie im Zusammenhang mit nachhaltiger Entwicklung wichtig sind. Der Auszubildende wird durch kurze Filme und Texte in das Thema Nachhaltigkeit eingeführt. Anschließend soll der Auszubildende einen kurzen Spaziergang machen und dabei einen Podcast hören, um sich zu bewegen und etwas Abstand vom Bildschirm zu bekommen. Die Unterrichtseinheit endet mit einigen Reflexionsfragen zu den persönlichen Vorstellungen des Auszubildenden über Nachhaltigkeit.</w:t>
            </w:r>
          </w:p>
          <w:p w14:paraId="73A34D4D" w14:textId="77777777" w:rsidR="002F0760" w:rsidRPr="002F0760" w:rsidRDefault="002F0760" w:rsidP="002F0760">
            <w:pPr>
              <w:ind w:left="27"/>
              <w:rPr>
                <w:rFonts w:cstheme="minorHAnsi"/>
                <w:lang w:val="de-DE"/>
              </w:rPr>
            </w:pPr>
          </w:p>
          <w:p w14:paraId="261FAF0C" w14:textId="13A93F2F" w:rsidR="002F0760" w:rsidRPr="002F0760" w:rsidRDefault="002F0760" w:rsidP="002F0760">
            <w:pPr>
              <w:ind w:left="27"/>
              <w:rPr>
                <w:rFonts w:cstheme="minorHAnsi"/>
                <w:lang w:val="de-DE"/>
              </w:rPr>
            </w:pPr>
            <w:r>
              <w:rPr>
                <w:rFonts w:cstheme="minorHAnsi"/>
                <w:b/>
                <w:bCs/>
                <w:lang w:val="de-DE"/>
              </w:rPr>
              <w:t>Lektion</w:t>
            </w:r>
            <w:r w:rsidRPr="002F0760">
              <w:rPr>
                <w:rFonts w:cstheme="minorHAnsi"/>
                <w:b/>
                <w:bCs/>
                <w:lang w:val="de-DE"/>
              </w:rPr>
              <w:t xml:space="preserve"> 2</w:t>
            </w:r>
            <w:r w:rsidRPr="002F0760">
              <w:rPr>
                <w:rFonts w:cstheme="minorHAnsi"/>
                <w:lang w:val="de-DE"/>
              </w:rPr>
              <w:t xml:space="preserve"> behandelt die Kreislaufwirtschaft. Hier wird der Auszubildende anhand von Lesematerial, Zeichentrickfilmen und kurzen Videos durch die Begriffe der linearen und der zirkulären Wirtschaft geführt, wobei Fachleute erläutern, wie die Kreislaufwirtschaft in ihren Unternehmen angewendet wird.</w:t>
            </w:r>
          </w:p>
          <w:p w14:paraId="2FAE7252" w14:textId="77777777" w:rsidR="002F0760" w:rsidRPr="002F0760" w:rsidRDefault="002F0760" w:rsidP="002F0760">
            <w:pPr>
              <w:ind w:left="27"/>
              <w:rPr>
                <w:rFonts w:cstheme="minorHAnsi"/>
                <w:lang w:val="de-DE"/>
              </w:rPr>
            </w:pPr>
          </w:p>
          <w:p w14:paraId="76FBBE42" w14:textId="77777777" w:rsidR="00B70D7C" w:rsidRDefault="002F0760" w:rsidP="00B70D7C">
            <w:pPr>
              <w:ind w:left="27"/>
              <w:rPr>
                <w:rFonts w:eastAsia="Times New Roman" w:cstheme="minorHAnsi"/>
                <w:lang w:val="de-DE"/>
              </w:rPr>
            </w:pPr>
            <w:r w:rsidRPr="002F0760">
              <w:rPr>
                <w:rFonts w:eastAsia="Times New Roman" w:cstheme="minorHAnsi"/>
                <w:b/>
                <w:bCs/>
                <w:lang w:val="de-DE"/>
              </w:rPr>
              <w:t xml:space="preserve">Lektion 3 + 4: </w:t>
            </w:r>
            <w:r w:rsidRPr="002F0760">
              <w:rPr>
                <w:rFonts w:eastAsia="Times New Roman" w:cstheme="minorHAnsi"/>
                <w:lang w:val="de-DE"/>
              </w:rPr>
              <w:t xml:space="preserve">Zirkuläre Geschäftsmodelle. Der Auszubildende wird hier mithilfe eines interaktiven Modells in das Thema eingeführt, bei dem er einzelne Modelle anklicken kann, um mehr darüber zu erfahren. Anschließend werden die einzelnen Geschäftsmodelle mit einem bekannten Unternehmen verknüpft, um sie praxisnäher zu gestalten. Zu dieser Unterrichtseinheit gibt es zwei Aufgaben. In der ersten Aufgabe </w:t>
            </w:r>
            <w:r w:rsidRPr="002F0760">
              <w:rPr>
                <w:rFonts w:eastAsia="Times New Roman" w:cstheme="minorHAnsi"/>
                <w:lang w:val="de-DE"/>
              </w:rPr>
              <w:lastRenderedPageBreak/>
              <w:t>soll der Auszubildende verschiedene Unternehmenswebseiten untersuchen und beschreiben, welche zirkulären Geschäftsmodelle die jeweiligen Unternehmen anwenden. Die zweite Aufgabe ist eine Fotosafari, bei der der Auszubildende Beispiele für Nachhaltigkeitsinitiativen am IBC finden soll, um erneut etwas Abstand vom Bildschirm zu bekommen.</w:t>
            </w:r>
          </w:p>
          <w:p w14:paraId="341CE440" w14:textId="77777777" w:rsidR="002F0760" w:rsidRDefault="002F0760" w:rsidP="00B70D7C">
            <w:pPr>
              <w:ind w:left="27"/>
              <w:rPr>
                <w:rFonts w:eastAsia="Times New Roman" w:cstheme="minorHAnsi"/>
                <w:lang w:val="de-DE"/>
              </w:rPr>
            </w:pPr>
          </w:p>
          <w:p w14:paraId="37959E56" w14:textId="77777777" w:rsidR="002F0760" w:rsidRDefault="002F0760" w:rsidP="002F0760">
            <w:pPr>
              <w:ind w:left="27"/>
              <w:rPr>
                <w:rFonts w:eastAsia="Times New Roman" w:cstheme="minorHAnsi"/>
                <w:lang w:val="de-DE"/>
              </w:rPr>
            </w:pPr>
            <w:r w:rsidRPr="002F0760">
              <w:rPr>
                <w:rFonts w:eastAsia="Times New Roman" w:cstheme="minorHAnsi"/>
                <w:b/>
                <w:bCs/>
                <w:lang w:val="de-DE"/>
              </w:rPr>
              <w:t>Lektion 5 + 6:</w:t>
            </w:r>
            <w:r w:rsidRPr="002F0760">
              <w:rPr>
                <w:rFonts w:eastAsia="Times New Roman" w:cstheme="minorHAnsi"/>
                <w:lang w:val="de-DE"/>
              </w:rPr>
              <w:t xml:space="preserve"> Wie arbeitet der Ausbildungsbetrieb des Auszubildenden mit Kreislaufwirtschaft. In diesen beiden Unterrichtseinheiten soll der Auszubildende untersuchen, wie sein eigener Betrieb mit Nachhaltigkeit und Geschäftsmodellen arbeitet. In der Aufgabe gibt es eine Reihe von Leitfragen, die dem Auszubildenden als Inspiration dienen können. Die Antworten sollen anschließend in einer PowerPoint</w:t>
            </w:r>
            <w:r w:rsidRPr="002F0760">
              <w:rPr>
                <w:rFonts w:eastAsia="Times New Roman" w:cstheme="minorHAnsi"/>
                <w:lang w:val="de-DE"/>
              </w:rPr>
              <w:noBreakHyphen/>
              <w:t>Präsentation vorgestellt werden.</w:t>
            </w:r>
          </w:p>
          <w:p w14:paraId="5F923315" w14:textId="77777777" w:rsidR="002F0760" w:rsidRPr="002F0760" w:rsidRDefault="002F0760" w:rsidP="002F0760">
            <w:pPr>
              <w:ind w:left="27"/>
              <w:rPr>
                <w:rFonts w:eastAsia="Times New Roman" w:cstheme="minorHAnsi"/>
                <w:lang w:val="de-DE"/>
              </w:rPr>
            </w:pPr>
          </w:p>
          <w:p w14:paraId="01E822C9" w14:textId="77777777" w:rsidR="002F0760" w:rsidRPr="002F0760" w:rsidRDefault="002F0760" w:rsidP="002F0760">
            <w:pPr>
              <w:ind w:left="27"/>
              <w:rPr>
                <w:rFonts w:eastAsia="Times New Roman" w:cstheme="minorHAnsi"/>
                <w:lang w:val="de-DE"/>
              </w:rPr>
            </w:pPr>
            <w:r w:rsidRPr="002F0760">
              <w:rPr>
                <w:rFonts w:eastAsia="Times New Roman" w:cstheme="minorHAnsi"/>
                <w:lang w:val="de-DE"/>
              </w:rPr>
              <w:t xml:space="preserve">In </w:t>
            </w:r>
            <w:r w:rsidRPr="002F0760">
              <w:rPr>
                <w:rFonts w:eastAsia="Times New Roman" w:cstheme="minorHAnsi"/>
                <w:b/>
                <w:bCs/>
                <w:lang w:val="de-DE"/>
              </w:rPr>
              <w:t>Lektion 7</w:t>
            </w:r>
            <w:r w:rsidRPr="002F0760">
              <w:rPr>
                <w:rFonts w:eastAsia="Times New Roman" w:cstheme="minorHAnsi"/>
                <w:lang w:val="de-DE"/>
              </w:rPr>
              <w:t xml:space="preserve"> soll der Auszubildende das Wissen, das er im Verlauf des Unterrichts sowie in der vorherigen Aufgabe über seinen eigenen Betrieb erworben hat, zu einer Präsentation zusammenfassen, die er mit zurück in den Betrieb nehmen kann. Der Auszubildende soll dabei reflektieren und Vorschläge machen, wo und wie sein spezifischer Ausbildungsbetrieb von seinem neuen Wissen profitieren kann, um nachhaltiger zu werden und mehr Kreislaufwirtschaft in das Geschäftsmodell des Unternehmens zu integrieren.</w:t>
            </w:r>
          </w:p>
          <w:p w14:paraId="234DC607" w14:textId="77777777" w:rsidR="002F0760" w:rsidRDefault="002F0760" w:rsidP="00B70D7C">
            <w:pPr>
              <w:ind w:left="27"/>
              <w:rPr>
                <w:rFonts w:eastAsia="Times New Roman" w:cstheme="minorHAnsi"/>
                <w:lang w:val="de-DE"/>
              </w:rPr>
            </w:pPr>
          </w:p>
          <w:p w14:paraId="60BAA56C" w14:textId="25240151" w:rsidR="002F0760" w:rsidRPr="002F0760" w:rsidRDefault="002F0760" w:rsidP="00B70D7C">
            <w:pPr>
              <w:ind w:left="27"/>
              <w:rPr>
                <w:rFonts w:cstheme="minorHAnsi"/>
                <w:lang w:val="de-DE"/>
              </w:rPr>
            </w:pPr>
          </w:p>
        </w:tc>
      </w:tr>
      <w:tr w:rsidR="00B70D7C" w:rsidRPr="00DB1621" w14:paraId="079D19E2" w14:textId="7368FC3E" w:rsidTr="005F298B">
        <w:tc>
          <w:tcPr>
            <w:tcW w:w="3686" w:type="dxa"/>
          </w:tcPr>
          <w:p w14:paraId="7534DA06" w14:textId="17CCA2DF" w:rsidR="00B70D7C" w:rsidRPr="00B70D7C" w:rsidRDefault="00B70D7C" w:rsidP="00B70D7C">
            <w:pPr>
              <w:ind w:left="27"/>
              <w:rPr>
                <w:lang w:val="de-DE"/>
              </w:rPr>
            </w:pPr>
            <w:r w:rsidRPr="0077260A">
              <w:rPr>
                <w:lang w:val="de-DE"/>
              </w:rPr>
              <w:lastRenderedPageBreak/>
              <w:t>Behandeltes SDG (</w:t>
            </w:r>
            <w:proofErr w:type="spellStart"/>
            <w:r w:rsidRPr="0077260A">
              <w:rPr>
                <w:lang w:val="de-DE"/>
              </w:rPr>
              <w:t>Sustainable</w:t>
            </w:r>
            <w:proofErr w:type="spellEnd"/>
            <w:r w:rsidRPr="0077260A">
              <w:rPr>
                <w:lang w:val="de-DE"/>
              </w:rPr>
              <w:t xml:space="preserve"> Development Goals), wenn möglich – der Bildungsperspektive</w:t>
            </w:r>
          </w:p>
        </w:tc>
        <w:tc>
          <w:tcPr>
            <w:tcW w:w="6095" w:type="dxa"/>
          </w:tcPr>
          <w:p w14:paraId="61673D76" w14:textId="77777777" w:rsidR="00B93FDC" w:rsidRDefault="00B93FDC" w:rsidP="00B93FDC">
            <w:pPr>
              <w:rPr>
                <w:rFonts w:eastAsia="Open Sans" w:cstheme="minorHAnsi"/>
                <w:lang w:val="de-DE"/>
              </w:rPr>
            </w:pPr>
            <w:r w:rsidRPr="00B93FDC">
              <w:rPr>
                <w:rFonts w:eastAsia="Open Sans" w:cstheme="minorHAnsi"/>
                <w:lang w:val="de-DE"/>
              </w:rPr>
              <w:t>Wir arbeiten im Verlauf mit zwei Prinzipien:</w:t>
            </w:r>
          </w:p>
          <w:p w14:paraId="5DD202B7" w14:textId="77777777" w:rsidR="00B93FDC" w:rsidRPr="00B93FDC" w:rsidRDefault="00B93FDC" w:rsidP="00B93FDC">
            <w:pPr>
              <w:rPr>
                <w:rFonts w:eastAsia="Open Sans" w:cstheme="minorHAnsi"/>
                <w:lang w:val="de-DE"/>
              </w:rPr>
            </w:pPr>
          </w:p>
          <w:p w14:paraId="2B78620B" w14:textId="77777777" w:rsidR="00B93FDC" w:rsidRDefault="00B93FDC" w:rsidP="00B93FDC">
            <w:pPr>
              <w:rPr>
                <w:rFonts w:eastAsia="Open Sans" w:cstheme="minorHAnsi"/>
                <w:b/>
                <w:bCs/>
                <w:lang w:val="de-DE"/>
              </w:rPr>
            </w:pPr>
            <w:r w:rsidRPr="00B93FDC">
              <w:rPr>
                <w:rFonts w:eastAsia="Open Sans" w:cstheme="minorHAnsi"/>
                <w:b/>
                <w:bCs/>
                <w:lang w:val="de-DE"/>
              </w:rPr>
              <w:t>Zunächst die Etablierung von Lerngemeinschaften, Legitimität und Zugehörigkeit</w:t>
            </w:r>
          </w:p>
          <w:p w14:paraId="50ADD333" w14:textId="5CBF2196" w:rsidR="00B93FDC" w:rsidRDefault="00B93FDC" w:rsidP="00B93FDC">
            <w:pPr>
              <w:rPr>
                <w:rFonts w:eastAsia="Open Sans" w:cstheme="minorHAnsi"/>
                <w:lang w:val="de-DE"/>
              </w:rPr>
            </w:pPr>
            <w:r w:rsidRPr="00B93FDC">
              <w:rPr>
                <w:rFonts w:eastAsia="Open Sans" w:cstheme="minorHAnsi"/>
                <w:lang w:val="de-DE"/>
              </w:rPr>
              <w:br/>
              <w:t>Der Rahmen des Lehrgangs ist, dass der Auszubildende individuell und allein mit dem Stoff arbeitet und sich grundsätzlich selbst um Unterstützung bemühen soll. Gleichzeitig arbeiten wir systematisch daran, von Anfang an ein Zugehörigkeitsgefühl zur Schule und zum Lehrgang aufzubauen. Der Auszubildende hat eine feste Kontaktlehrkraft und im Alltag mindestens zwei zugeordnete Konsulenten/Lehrkräfte. Es gibt Namensschilder und feste Plätze, neue Auszubildende werden einander vorgestellt, es gibt Guten</w:t>
            </w:r>
            <w:r w:rsidRPr="00B93FDC">
              <w:rPr>
                <w:rFonts w:eastAsia="Open Sans" w:cstheme="minorHAnsi"/>
                <w:lang w:val="de-DE"/>
              </w:rPr>
              <w:noBreakHyphen/>
              <w:t>Morgen</w:t>
            </w:r>
            <w:r w:rsidRPr="00B93FDC">
              <w:rPr>
                <w:rFonts w:eastAsia="Open Sans" w:cstheme="minorHAnsi"/>
                <w:lang w:val="de-DE"/>
              </w:rPr>
              <w:noBreakHyphen/>
              <w:t xml:space="preserve"> und Auf</w:t>
            </w:r>
            <w:r w:rsidRPr="00B93FDC">
              <w:rPr>
                <w:rFonts w:eastAsia="Open Sans" w:cstheme="minorHAnsi"/>
                <w:lang w:val="de-DE"/>
              </w:rPr>
              <w:noBreakHyphen/>
              <w:t>Wiedersehen</w:t>
            </w:r>
            <w:r w:rsidRPr="00B93FDC">
              <w:rPr>
                <w:rFonts w:eastAsia="Open Sans" w:cstheme="minorHAnsi"/>
                <w:lang w:val="de-DE"/>
              </w:rPr>
              <w:noBreakHyphen/>
              <w:t>Routinen mit Registrierung. Mehrmals täglich kommen Konsulenten vorbei, um zu hören, ob es Fragen gibt oder Unterstützung benötigt wird. Es gibt feste Pausen, zu deren Einhaltung wir ausdrücklich ermutigen.</w:t>
            </w:r>
          </w:p>
          <w:p w14:paraId="3219673B" w14:textId="77777777" w:rsidR="00B93FDC" w:rsidRPr="00B93FDC" w:rsidRDefault="00B93FDC" w:rsidP="00B93FDC">
            <w:pPr>
              <w:rPr>
                <w:rFonts w:eastAsia="Open Sans" w:cstheme="minorHAnsi"/>
                <w:lang w:val="de-DE"/>
              </w:rPr>
            </w:pPr>
          </w:p>
          <w:p w14:paraId="378C249E" w14:textId="77777777" w:rsidR="00B93FDC" w:rsidRPr="00B93FDC" w:rsidRDefault="00B93FDC" w:rsidP="00B93FDC">
            <w:pPr>
              <w:rPr>
                <w:rFonts w:eastAsia="Open Sans" w:cstheme="minorHAnsi"/>
                <w:lang w:val="de-DE"/>
              </w:rPr>
            </w:pPr>
            <w:r w:rsidRPr="00B93FDC">
              <w:rPr>
                <w:rFonts w:eastAsia="Open Sans" w:cstheme="minorHAnsi"/>
                <w:lang w:val="de-DE"/>
              </w:rPr>
              <w:t xml:space="preserve">Im Unterrichtsverlauf „zwingen“ wir die Auszubildenden nicht dazu, zusammenzuarbeiten oder sich gegenseitig zu helfen, aber wir regen in den Aufgaben des Lehrgangs zu Lerngemeinschaften mit anderen an: mit anderen Auszubildenden (falls weitere am gleichen Lehrgang teilnehmen), mit den Lehrkräften </w:t>
            </w:r>
            <w:r w:rsidRPr="00B93FDC">
              <w:rPr>
                <w:rFonts w:eastAsia="Open Sans" w:cstheme="minorHAnsi"/>
                <w:lang w:val="de-DE"/>
              </w:rPr>
              <w:lastRenderedPageBreak/>
              <w:t>(fragen/Feedback einholen) und mit dem Ausbildungsbetrieb (recherchieren, fragen, präsentieren). Das tun wir, weil die Herausforderungen unserer Welt ebenfalls Zusammenarbeit erfordern.</w:t>
            </w:r>
          </w:p>
          <w:p w14:paraId="629D1B30" w14:textId="77777777" w:rsidR="00B70D7C" w:rsidRPr="00B93FDC" w:rsidRDefault="00B70D7C" w:rsidP="00B70D7C">
            <w:pPr>
              <w:rPr>
                <w:rFonts w:eastAsia="Open Sans" w:cstheme="minorHAnsi"/>
                <w:lang w:val="de-DE"/>
              </w:rPr>
            </w:pPr>
          </w:p>
          <w:p w14:paraId="62A4E176" w14:textId="77777777" w:rsidR="00B93FDC" w:rsidRPr="00B93FDC" w:rsidRDefault="00B93FDC" w:rsidP="00B93FDC">
            <w:pPr>
              <w:rPr>
                <w:rFonts w:eastAsia="Open Sans" w:cstheme="minorHAnsi"/>
                <w:lang w:val="de-DE"/>
              </w:rPr>
            </w:pPr>
            <w:r w:rsidRPr="00B93FDC">
              <w:rPr>
                <w:rFonts w:eastAsia="Open Sans" w:cstheme="minorHAnsi"/>
                <w:lang w:val="de-DE"/>
              </w:rPr>
              <w:t xml:space="preserve">In Bezug auf Differenzierung bieten die Aufgaben 3, 4 und 5 gute Möglichkeiten dafür, je </w:t>
            </w:r>
            <w:proofErr w:type="spellStart"/>
            <w:r w:rsidRPr="00B93FDC">
              <w:rPr>
                <w:rFonts w:eastAsia="Open Sans" w:cstheme="minorHAnsi"/>
                <w:lang w:val="de-DE"/>
              </w:rPr>
              <w:t>efter</w:t>
            </w:r>
            <w:proofErr w:type="spellEnd"/>
            <w:r w:rsidRPr="00B93FDC">
              <w:rPr>
                <w:rFonts w:eastAsia="Open Sans" w:cstheme="minorHAnsi"/>
                <w:lang w:val="de-DE"/>
              </w:rPr>
              <w:t xml:space="preserve"> Engagement und Fähigkeiten mehr oder weniger Zeit für die Aufgabe zu verwenden. Es besteht auch die Möglichkeit, mehr oder weniger schriftlich zu arbeiten.</w:t>
            </w:r>
          </w:p>
          <w:p w14:paraId="5E0FF466" w14:textId="77777777" w:rsidR="00B93FDC" w:rsidRDefault="00B93FDC" w:rsidP="00B93FDC">
            <w:pPr>
              <w:rPr>
                <w:rFonts w:eastAsia="Open Sans" w:cstheme="minorHAnsi"/>
                <w:lang w:val="de-DE"/>
              </w:rPr>
            </w:pPr>
          </w:p>
          <w:p w14:paraId="6A6A6639" w14:textId="74AAF899" w:rsidR="00B93FDC" w:rsidRPr="00B93FDC" w:rsidRDefault="00B93FDC" w:rsidP="00B93FDC">
            <w:pPr>
              <w:rPr>
                <w:rFonts w:eastAsia="Open Sans" w:cstheme="minorHAnsi"/>
                <w:lang w:val="de-DE"/>
              </w:rPr>
            </w:pPr>
            <w:r w:rsidRPr="00B93FDC">
              <w:rPr>
                <w:rFonts w:eastAsia="Open Sans" w:cstheme="minorHAnsi"/>
                <w:lang w:val="de-DE"/>
              </w:rPr>
              <w:t xml:space="preserve">Einführung in klimafreundliche Lösungen und Wissen, das zur grünen Transformation </w:t>
            </w:r>
            <w:proofErr w:type="gramStart"/>
            <w:r w:rsidRPr="00B93FDC">
              <w:rPr>
                <w:rFonts w:eastAsia="Open Sans" w:cstheme="minorHAnsi"/>
                <w:lang w:val="de-DE"/>
              </w:rPr>
              <w:t>beiträgt</w:t>
            </w:r>
            <w:proofErr w:type="gramEnd"/>
            <w:r w:rsidRPr="00B93FDC">
              <w:rPr>
                <w:rFonts w:eastAsia="Open Sans" w:cstheme="minorHAnsi"/>
                <w:lang w:val="de-DE"/>
              </w:rPr>
              <w:br/>
              <w:t xml:space="preserve">Wir haben uns an einem bestehenden Lehrgang von </w:t>
            </w:r>
            <w:proofErr w:type="spellStart"/>
            <w:r w:rsidRPr="00B93FDC">
              <w:rPr>
                <w:rFonts w:eastAsia="Open Sans" w:cstheme="minorHAnsi"/>
                <w:i/>
                <w:iCs/>
                <w:lang w:val="de-DE"/>
              </w:rPr>
              <w:t>Viden</w:t>
            </w:r>
            <w:proofErr w:type="spellEnd"/>
            <w:r w:rsidRPr="00B93FDC">
              <w:rPr>
                <w:rFonts w:eastAsia="Open Sans" w:cstheme="minorHAnsi"/>
                <w:i/>
                <w:iCs/>
                <w:lang w:val="de-DE"/>
              </w:rPr>
              <w:t xml:space="preserve"> </w:t>
            </w:r>
            <w:proofErr w:type="spellStart"/>
            <w:r w:rsidRPr="00B93FDC">
              <w:rPr>
                <w:rFonts w:eastAsia="Open Sans" w:cstheme="minorHAnsi"/>
                <w:i/>
                <w:iCs/>
                <w:lang w:val="de-DE"/>
              </w:rPr>
              <w:t>for</w:t>
            </w:r>
            <w:proofErr w:type="spellEnd"/>
            <w:r w:rsidRPr="00B93FDC">
              <w:rPr>
                <w:rFonts w:eastAsia="Open Sans" w:cstheme="minorHAnsi"/>
                <w:i/>
                <w:iCs/>
                <w:lang w:val="de-DE"/>
              </w:rPr>
              <w:t xml:space="preserve"> Data</w:t>
            </w:r>
            <w:r w:rsidRPr="00B93FDC">
              <w:rPr>
                <w:rFonts w:eastAsia="Open Sans" w:cstheme="minorHAnsi"/>
                <w:lang w:val="de-DE"/>
              </w:rPr>
              <w:t xml:space="preserve"> (Mogensen, Laursen, Thomsen &amp; Hensel, 2023) orientiert, aus dem wir einige der Videos und Texte verwendet haben, um dem Auszubildenden Nachhaltigkeit, die Herausforderungen des Planeten, Kreislaufwirtschaft und zirkuläre Geschäftsmodelle zu erklären.</w:t>
            </w:r>
          </w:p>
          <w:p w14:paraId="52D865ED" w14:textId="77777777" w:rsidR="00B93FDC" w:rsidRDefault="00B93FDC" w:rsidP="00B93FDC">
            <w:pPr>
              <w:rPr>
                <w:rFonts w:eastAsia="Open Sans" w:cstheme="minorHAnsi"/>
                <w:lang w:val="de-DE"/>
              </w:rPr>
            </w:pPr>
          </w:p>
          <w:p w14:paraId="0EE08A4D" w14:textId="251FDFC6" w:rsidR="00B93FDC" w:rsidRPr="00B93FDC" w:rsidRDefault="00B93FDC" w:rsidP="00B93FDC">
            <w:pPr>
              <w:rPr>
                <w:rFonts w:eastAsia="Open Sans" w:cstheme="minorHAnsi"/>
                <w:lang w:val="de-DE"/>
              </w:rPr>
            </w:pPr>
            <w:r w:rsidRPr="00B93FDC">
              <w:rPr>
                <w:rFonts w:eastAsia="Open Sans" w:cstheme="minorHAnsi"/>
                <w:lang w:val="de-DE"/>
              </w:rPr>
              <w:t>In der Einführung erklären wir dem Auszubildenden, wofür der Lehrgang genutzt werden soll. Ausgangspunkt ist, dass das IBC eine „</w:t>
            </w:r>
            <w:proofErr w:type="spellStart"/>
            <w:r w:rsidRPr="00B93FDC">
              <w:rPr>
                <w:rFonts w:eastAsia="Open Sans" w:cstheme="minorHAnsi"/>
                <w:lang w:val="de-DE"/>
              </w:rPr>
              <w:t>Weltziel</w:t>
            </w:r>
            <w:proofErr w:type="spellEnd"/>
            <w:r w:rsidRPr="00B93FDC">
              <w:rPr>
                <w:rFonts w:eastAsia="Open Sans" w:cstheme="minorHAnsi"/>
                <w:lang w:val="de-DE"/>
              </w:rPr>
              <w:noBreakHyphen/>
              <w:t>Schule“ ist und daher die Auszubildenden auch in diesem Thema unterrichten muss. Wir haben das Material mit Videos über die UN</w:t>
            </w:r>
            <w:r w:rsidRPr="00B93FDC">
              <w:rPr>
                <w:rFonts w:eastAsia="Open Sans" w:cstheme="minorHAnsi"/>
                <w:lang w:val="de-DE"/>
              </w:rPr>
              <w:noBreakHyphen/>
            </w:r>
            <w:proofErr w:type="spellStart"/>
            <w:r w:rsidRPr="00B93FDC">
              <w:rPr>
                <w:rFonts w:eastAsia="Open Sans" w:cstheme="minorHAnsi"/>
                <w:lang w:val="de-DE"/>
              </w:rPr>
              <w:t>Weltsziele</w:t>
            </w:r>
            <w:proofErr w:type="spellEnd"/>
            <w:r w:rsidRPr="00B93FDC">
              <w:rPr>
                <w:rFonts w:eastAsia="Open Sans" w:cstheme="minorHAnsi"/>
                <w:lang w:val="de-DE"/>
              </w:rPr>
              <w:t xml:space="preserve"> ergänzt.</w:t>
            </w:r>
          </w:p>
          <w:p w14:paraId="54E60964" w14:textId="77777777" w:rsidR="00B93FDC" w:rsidRDefault="00B93FDC" w:rsidP="00B93FDC">
            <w:pPr>
              <w:rPr>
                <w:rFonts w:eastAsia="Open Sans" w:cstheme="minorHAnsi"/>
                <w:lang w:val="de-DE"/>
              </w:rPr>
            </w:pPr>
          </w:p>
          <w:p w14:paraId="57266D89" w14:textId="4B1C07F2" w:rsidR="00B93FDC" w:rsidRPr="00B93FDC" w:rsidRDefault="00B93FDC" w:rsidP="00B93FDC">
            <w:pPr>
              <w:rPr>
                <w:rFonts w:eastAsia="Open Sans" w:cstheme="minorHAnsi"/>
                <w:lang w:val="de-DE"/>
              </w:rPr>
            </w:pPr>
            <w:r w:rsidRPr="00B93FDC">
              <w:rPr>
                <w:rFonts w:eastAsia="Open Sans" w:cstheme="minorHAnsi"/>
                <w:lang w:val="de-DE"/>
              </w:rPr>
              <w:t>Abgesehen von einem einzelnen Begriff</w:t>
            </w:r>
            <w:r w:rsidRPr="00B93FDC">
              <w:rPr>
                <w:rFonts w:eastAsia="Open Sans" w:cstheme="minorHAnsi"/>
                <w:lang w:val="de-DE"/>
              </w:rPr>
              <w:noBreakHyphen/>
              <w:t>Quiz haben wir Aufgaben entwickelt, in denen der Auszubildende Fragen zu den Themen beantworten soll, über die er gelesen, die er gesehen oder gehört hat – sowie zu seinem eigenen Unternehmen – oder Aufgaben zu anderen Einzelhandelsbetrieben lösen soll.</w:t>
            </w:r>
          </w:p>
          <w:p w14:paraId="2BC06BAA" w14:textId="77777777" w:rsidR="00B93FDC" w:rsidRDefault="00B93FDC" w:rsidP="00B93FDC">
            <w:pPr>
              <w:rPr>
                <w:rFonts w:eastAsia="Open Sans" w:cstheme="minorHAnsi"/>
                <w:lang w:val="de-DE"/>
              </w:rPr>
            </w:pPr>
          </w:p>
          <w:p w14:paraId="7844F822" w14:textId="0D69B7E4" w:rsidR="00B93FDC" w:rsidRPr="00B93FDC" w:rsidRDefault="00B93FDC" w:rsidP="00B93FDC">
            <w:pPr>
              <w:rPr>
                <w:rFonts w:eastAsia="Open Sans" w:cstheme="minorHAnsi"/>
                <w:lang w:val="de-DE"/>
              </w:rPr>
            </w:pPr>
            <w:r w:rsidRPr="00B93FDC">
              <w:rPr>
                <w:rFonts w:eastAsia="Open Sans" w:cstheme="minorHAnsi"/>
                <w:lang w:val="de-DE"/>
              </w:rPr>
              <w:t>In Lektion 5 und 6 soll der Auszubildende eine Präsentation darüber erstellen, wie der Ausbildungsbetrieb derzeit mit Nachhaltigkeit und Kreislaufwirtschaft arbeitet. Für diese Aufgabe haben wir eine Reihe von Leitfragen formuliert, die der Auszubildende untersuchen kann. Diese Leitfragen sind auf Supermärkte ausgerichtet, da die meisten unserer Auszubildenden aus großen Supermarktketten kommen.</w:t>
            </w:r>
          </w:p>
          <w:p w14:paraId="625E9854" w14:textId="77777777" w:rsidR="00B93FDC" w:rsidRDefault="00B93FDC" w:rsidP="00B93FDC">
            <w:pPr>
              <w:rPr>
                <w:rFonts w:eastAsia="Open Sans" w:cstheme="minorHAnsi"/>
                <w:lang w:val="de-DE"/>
              </w:rPr>
            </w:pPr>
          </w:p>
          <w:p w14:paraId="08F0289D" w14:textId="0FEF1754" w:rsidR="00B93FDC" w:rsidRPr="00B93FDC" w:rsidRDefault="00B93FDC" w:rsidP="00B93FDC">
            <w:pPr>
              <w:rPr>
                <w:rFonts w:eastAsia="Open Sans" w:cstheme="minorHAnsi"/>
                <w:lang w:val="de-DE"/>
              </w:rPr>
            </w:pPr>
            <w:r w:rsidRPr="00B93FDC">
              <w:rPr>
                <w:rFonts w:eastAsia="Open Sans" w:cstheme="minorHAnsi"/>
                <w:lang w:val="de-DE"/>
              </w:rPr>
              <w:t>In der letzten Lektion soll der Auszubildende Vorschläge für seinen Ausbildungsbetrieb ausarbeiten und damit direkt zur Förderung der grünen Transformation beitragen.</w:t>
            </w:r>
          </w:p>
          <w:p w14:paraId="1DA1D8D3" w14:textId="759EA821" w:rsidR="00B70D7C" w:rsidRPr="00B93FDC" w:rsidRDefault="00B70D7C" w:rsidP="00B70D7C">
            <w:pPr>
              <w:rPr>
                <w:rFonts w:cstheme="minorHAnsi"/>
                <w:lang w:val="de-DE"/>
              </w:rPr>
            </w:pPr>
          </w:p>
        </w:tc>
      </w:tr>
      <w:tr w:rsidR="00B70D7C" w14:paraId="03CE3182" w14:textId="6507EBB2" w:rsidTr="005F298B">
        <w:tc>
          <w:tcPr>
            <w:tcW w:w="3686" w:type="dxa"/>
          </w:tcPr>
          <w:p w14:paraId="30F6B6C3" w14:textId="1836D8F9" w:rsidR="00B70D7C" w:rsidRDefault="00B70D7C" w:rsidP="00B70D7C">
            <w:pPr>
              <w:ind w:left="27"/>
            </w:pPr>
            <w:proofErr w:type="spellStart"/>
            <w:r w:rsidRPr="00364EE3">
              <w:lastRenderedPageBreak/>
              <w:t>Verantwortliche</w:t>
            </w:r>
            <w:proofErr w:type="spellEnd"/>
            <w:r w:rsidRPr="00364EE3">
              <w:t xml:space="preserve"> </w:t>
            </w:r>
            <w:proofErr w:type="spellStart"/>
            <w:r w:rsidRPr="00364EE3">
              <w:t>Schule</w:t>
            </w:r>
            <w:proofErr w:type="spellEnd"/>
          </w:p>
        </w:tc>
        <w:tc>
          <w:tcPr>
            <w:tcW w:w="6095" w:type="dxa"/>
          </w:tcPr>
          <w:p w14:paraId="7BE9EBB8" w14:textId="6FF5C268" w:rsidR="00B70D7C" w:rsidRPr="003435EF" w:rsidRDefault="00C52348" w:rsidP="00B70D7C">
            <w:pPr>
              <w:ind w:left="27"/>
              <w:rPr>
                <w:rFonts w:cstheme="minorHAnsi"/>
              </w:rPr>
            </w:pPr>
            <w:r w:rsidRPr="003435EF">
              <w:rPr>
                <w:rFonts w:cstheme="minorHAnsi"/>
              </w:rPr>
              <w:t>IBC-kurser</w:t>
            </w:r>
            <w:r w:rsidR="00B70D7C" w:rsidRPr="003435EF">
              <w:rPr>
                <w:rFonts w:cstheme="minorHAnsi"/>
              </w:rPr>
              <w:t>, Skamlingvejen 32, 6000 Kolding</w:t>
            </w:r>
          </w:p>
        </w:tc>
      </w:tr>
    </w:tbl>
    <w:p w14:paraId="5115C18D" w14:textId="77777777" w:rsidR="0099293E" w:rsidRPr="0099293E" w:rsidRDefault="0099293E" w:rsidP="0099293E">
      <w:pPr>
        <w:rPr>
          <w:lang w:val="de-DE"/>
        </w:rPr>
      </w:pPr>
    </w:p>
    <w:p w14:paraId="38E4DEE0" w14:textId="77777777" w:rsidR="0099293E" w:rsidRPr="0099293E" w:rsidRDefault="0099293E" w:rsidP="0099293E">
      <w:pPr>
        <w:rPr>
          <w:lang w:val="de-DE"/>
        </w:rPr>
      </w:pPr>
    </w:p>
    <w:p w14:paraId="231BEBC9" w14:textId="77777777" w:rsidR="0099293E" w:rsidRPr="0099293E" w:rsidRDefault="0099293E" w:rsidP="0099293E">
      <w:pPr>
        <w:rPr>
          <w:lang w:val="de-DE"/>
        </w:rPr>
      </w:pPr>
    </w:p>
    <w:p w14:paraId="2F56D090" w14:textId="379C198A" w:rsidR="002043BF" w:rsidRPr="0099293E" w:rsidRDefault="002043BF" w:rsidP="00DB1621">
      <w:pPr>
        <w:tabs>
          <w:tab w:val="left" w:pos="2674"/>
        </w:tabs>
        <w:rPr>
          <w:lang w:val="de-DE"/>
        </w:rPr>
      </w:pPr>
    </w:p>
    <w:sectPr w:rsidR="002043BF" w:rsidRPr="0099293E" w:rsidSect="003437CF">
      <w:headerReference w:type="default" r:id="rId11"/>
      <w:pgSz w:w="11906" w:h="16838"/>
      <w:pgMar w:top="1843"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B9452" w14:textId="77777777" w:rsidR="005E2AC3" w:rsidRDefault="005E2AC3" w:rsidP="00F810FC">
      <w:pPr>
        <w:spacing w:after="0" w:line="240" w:lineRule="auto"/>
      </w:pPr>
      <w:r>
        <w:separator/>
      </w:r>
    </w:p>
  </w:endnote>
  <w:endnote w:type="continuationSeparator" w:id="0">
    <w:p w14:paraId="791FB7E9" w14:textId="77777777" w:rsidR="005E2AC3" w:rsidRDefault="005E2AC3"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50D2B" w14:textId="77777777" w:rsidR="005E2AC3" w:rsidRDefault="005E2AC3" w:rsidP="00F810FC">
      <w:pPr>
        <w:spacing w:after="0" w:line="240" w:lineRule="auto"/>
      </w:pPr>
      <w:r>
        <w:separator/>
      </w:r>
    </w:p>
  </w:footnote>
  <w:footnote w:type="continuationSeparator" w:id="0">
    <w:p w14:paraId="0B024D91" w14:textId="77777777" w:rsidR="005E2AC3" w:rsidRDefault="005E2AC3"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D7C5F" w14:textId="1EB053DD" w:rsidR="005F298B" w:rsidRPr="005F298B" w:rsidRDefault="005F298B" w:rsidP="005F298B">
    <w:pPr>
      <w:pStyle w:val="Sidehoved"/>
    </w:pPr>
    <w:r w:rsidRPr="005F298B">
      <w:rPr>
        <w:noProof/>
      </w:rPr>
      <w:drawing>
        <wp:anchor distT="0" distB="0" distL="114300" distR="114300" simplePos="0" relativeHeight="251658240" behindDoc="1" locked="0" layoutInCell="1" allowOverlap="1" wp14:anchorId="481932C5" wp14:editId="3E41C1A2">
          <wp:simplePos x="0" y="0"/>
          <wp:positionH relativeFrom="margin">
            <wp:align>right</wp:align>
          </wp:positionH>
          <wp:positionV relativeFrom="paragraph">
            <wp:posOffset>-68580</wp:posOffset>
          </wp:positionV>
          <wp:extent cx="2927350" cy="666750"/>
          <wp:effectExtent l="0" t="0" r="6350" b="0"/>
          <wp:wrapTight wrapText="bothSides">
            <wp:wrapPolygon edited="0">
              <wp:start x="0" y="0"/>
              <wp:lineTo x="0" y="20983"/>
              <wp:lineTo x="21506" y="20983"/>
              <wp:lineTo x="21506" y="0"/>
              <wp:lineTo x="0" y="0"/>
            </wp:wrapPolygon>
          </wp:wrapTight>
          <wp:docPr id="28576279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0" cy="666750"/>
                  </a:xfrm>
                  <a:prstGeom prst="rect">
                    <a:avLst/>
                  </a:prstGeom>
                  <a:noFill/>
                  <a:ln>
                    <a:noFill/>
                  </a:ln>
                </pic:spPr>
              </pic:pic>
            </a:graphicData>
          </a:graphic>
        </wp:anchor>
      </w:drawing>
    </w:r>
  </w:p>
  <w:p w14:paraId="32F1901A" w14:textId="77777777" w:rsidR="005F298B" w:rsidRDefault="005F298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CCF"/>
    <w:multiLevelType w:val="hybridMultilevel"/>
    <w:tmpl w:val="2CF0710E"/>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4"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3464983"/>
    <w:multiLevelType w:val="hybridMultilevel"/>
    <w:tmpl w:val="7990EBF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9"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10"/>
  </w:num>
  <w:num w:numId="2" w16cid:durableId="769358083">
    <w:abstractNumId w:val="3"/>
  </w:num>
  <w:num w:numId="3" w16cid:durableId="1993440685">
    <w:abstractNumId w:val="1"/>
  </w:num>
  <w:num w:numId="4" w16cid:durableId="926108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2"/>
  </w:num>
  <w:num w:numId="6" w16cid:durableId="1667704034">
    <w:abstractNumId w:val="7"/>
  </w:num>
  <w:num w:numId="7" w16cid:durableId="124592173">
    <w:abstractNumId w:val="6"/>
  </w:num>
  <w:num w:numId="8" w16cid:durableId="388460720">
    <w:abstractNumId w:val="11"/>
  </w:num>
  <w:num w:numId="9" w16cid:durableId="1470130290">
    <w:abstractNumId w:val="9"/>
  </w:num>
  <w:num w:numId="10" w16cid:durableId="238248754">
    <w:abstractNumId w:val="4"/>
  </w:num>
  <w:num w:numId="11" w16cid:durableId="2075542173">
    <w:abstractNumId w:val="8"/>
  </w:num>
  <w:num w:numId="12" w16cid:durableId="2062513871">
    <w:abstractNumId w:val="5"/>
  </w:num>
  <w:num w:numId="13" w16cid:durableId="304555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440C8"/>
    <w:rsid w:val="00050BFC"/>
    <w:rsid w:val="000902CE"/>
    <w:rsid w:val="0009392C"/>
    <w:rsid w:val="000C1FF6"/>
    <w:rsid w:val="000D3A89"/>
    <w:rsid w:val="000E6BE8"/>
    <w:rsid w:val="000F5564"/>
    <w:rsid w:val="00101420"/>
    <w:rsid w:val="0010575A"/>
    <w:rsid w:val="00126FD2"/>
    <w:rsid w:val="00145A9D"/>
    <w:rsid w:val="0015504E"/>
    <w:rsid w:val="0015764D"/>
    <w:rsid w:val="00163D5C"/>
    <w:rsid w:val="00166B21"/>
    <w:rsid w:val="001678E2"/>
    <w:rsid w:val="00194921"/>
    <w:rsid w:val="001B3317"/>
    <w:rsid w:val="001B4579"/>
    <w:rsid w:val="001B4727"/>
    <w:rsid w:val="001C3EF0"/>
    <w:rsid w:val="001C41C9"/>
    <w:rsid w:val="001E79D5"/>
    <w:rsid w:val="002043BF"/>
    <w:rsid w:val="002123CD"/>
    <w:rsid w:val="00236EEB"/>
    <w:rsid w:val="00287A0A"/>
    <w:rsid w:val="00297E18"/>
    <w:rsid w:val="002A0947"/>
    <w:rsid w:val="002A4BD5"/>
    <w:rsid w:val="002B2595"/>
    <w:rsid w:val="002D2A46"/>
    <w:rsid w:val="002E1B4F"/>
    <w:rsid w:val="002E2B9A"/>
    <w:rsid w:val="002E3FC3"/>
    <w:rsid w:val="002F0760"/>
    <w:rsid w:val="002F37E5"/>
    <w:rsid w:val="00316C59"/>
    <w:rsid w:val="003229A2"/>
    <w:rsid w:val="00335AAE"/>
    <w:rsid w:val="003435EF"/>
    <w:rsid w:val="003437CF"/>
    <w:rsid w:val="003525F5"/>
    <w:rsid w:val="00355C7C"/>
    <w:rsid w:val="00364549"/>
    <w:rsid w:val="00372D59"/>
    <w:rsid w:val="0038162D"/>
    <w:rsid w:val="00382FE6"/>
    <w:rsid w:val="00385F2E"/>
    <w:rsid w:val="00390564"/>
    <w:rsid w:val="003C2925"/>
    <w:rsid w:val="003D241D"/>
    <w:rsid w:val="003E0A0B"/>
    <w:rsid w:val="003F40D8"/>
    <w:rsid w:val="00407A0E"/>
    <w:rsid w:val="00423B2F"/>
    <w:rsid w:val="004254A9"/>
    <w:rsid w:val="004458E2"/>
    <w:rsid w:val="00475668"/>
    <w:rsid w:val="00482CD6"/>
    <w:rsid w:val="00483467"/>
    <w:rsid w:val="004947FB"/>
    <w:rsid w:val="004A78EF"/>
    <w:rsid w:val="004B4A63"/>
    <w:rsid w:val="004C71FB"/>
    <w:rsid w:val="004D5F72"/>
    <w:rsid w:val="004E5E04"/>
    <w:rsid w:val="004F7A15"/>
    <w:rsid w:val="0053674B"/>
    <w:rsid w:val="0053686C"/>
    <w:rsid w:val="00536A47"/>
    <w:rsid w:val="00537751"/>
    <w:rsid w:val="00570E7E"/>
    <w:rsid w:val="0057272D"/>
    <w:rsid w:val="00575127"/>
    <w:rsid w:val="00587136"/>
    <w:rsid w:val="005A0495"/>
    <w:rsid w:val="005D501A"/>
    <w:rsid w:val="005E2AC3"/>
    <w:rsid w:val="005F298B"/>
    <w:rsid w:val="00603B6D"/>
    <w:rsid w:val="00612AF7"/>
    <w:rsid w:val="0063009E"/>
    <w:rsid w:val="006546F0"/>
    <w:rsid w:val="00661FE0"/>
    <w:rsid w:val="00671EC7"/>
    <w:rsid w:val="00671FBE"/>
    <w:rsid w:val="00683D3E"/>
    <w:rsid w:val="00684248"/>
    <w:rsid w:val="00695CD1"/>
    <w:rsid w:val="006A5FE0"/>
    <w:rsid w:val="006E6085"/>
    <w:rsid w:val="006E75BC"/>
    <w:rsid w:val="00707E84"/>
    <w:rsid w:val="00715260"/>
    <w:rsid w:val="00734D44"/>
    <w:rsid w:val="00750FFB"/>
    <w:rsid w:val="007668F3"/>
    <w:rsid w:val="007A341B"/>
    <w:rsid w:val="007A63C0"/>
    <w:rsid w:val="007D0028"/>
    <w:rsid w:val="007D4E3B"/>
    <w:rsid w:val="007F5229"/>
    <w:rsid w:val="008016A9"/>
    <w:rsid w:val="00802398"/>
    <w:rsid w:val="008062F4"/>
    <w:rsid w:val="00836370"/>
    <w:rsid w:val="00855102"/>
    <w:rsid w:val="00866A1E"/>
    <w:rsid w:val="00870DD4"/>
    <w:rsid w:val="00877D18"/>
    <w:rsid w:val="008915C3"/>
    <w:rsid w:val="008927EF"/>
    <w:rsid w:val="008A4E4A"/>
    <w:rsid w:val="008A503C"/>
    <w:rsid w:val="008C450A"/>
    <w:rsid w:val="008D65FC"/>
    <w:rsid w:val="008E4185"/>
    <w:rsid w:val="008E47E6"/>
    <w:rsid w:val="008F202B"/>
    <w:rsid w:val="008F35B9"/>
    <w:rsid w:val="008F7B74"/>
    <w:rsid w:val="0090560A"/>
    <w:rsid w:val="00916A9F"/>
    <w:rsid w:val="00942258"/>
    <w:rsid w:val="00966208"/>
    <w:rsid w:val="009901D4"/>
    <w:rsid w:val="009919D3"/>
    <w:rsid w:val="0099293E"/>
    <w:rsid w:val="0099767C"/>
    <w:rsid w:val="009E23AF"/>
    <w:rsid w:val="009E2837"/>
    <w:rsid w:val="00A163A6"/>
    <w:rsid w:val="00A47917"/>
    <w:rsid w:val="00A7087A"/>
    <w:rsid w:val="00A72319"/>
    <w:rsid w:val="00A917BB"/>
    <w:rsid w:val="00AA3666"/>
    <w:rsid w:val="00AB477D"/>
    <w:rsid w:val="00AB5D50"/>
    <w:rsid w:val="00AC3E7E"/>
    <w:rsid w:val="00AE0D87"/>
    <w:rsid w:val="00AF1757"/>
    <w:rsid w:val="00AF453E"/>
    <w:rsid w:val="00B0579E"/>
    <w:rsid w:val="00B06D35"/>
    <w:rsid w:val="00B70D7C"/>
    <w:rsid w:val="00B74321"/>
    <w:rsid w:val="00B93FDC"/>
    <w:rsid w:val="00B94311"/>
    <w:rsid w:val="00B9767F"/>
    <w:rsid w:val="00BB4778"/>
    <w:rsid w:val="00BC07CA"/>
    <w:rsid w:val="00BC25CA"/>
    <w:rsid w:val="00BC283D"/>
    <w:rsid w:val="00BE01D2"/>
    <w:rsid w:val="00BE2BC4"/>
    <w:rsid w:val="00BE7654"/>
    <w:rsid w:val="00BF4CDE"/>
    <w:rsid w:val="00C01CCC"/>
    <w:rsid w:val="00C213EF"/>
    <w:rsid w:val="00C22CC1"/>
    <w:rsid w:val="00C24AFF"/>
    <w:rsid w:val="00C304B7"/>
    <w:rsid w:val="00C52348"/>
    <w:rsid w:val="00C63A17"/>
    <w:rsid w:val="00C66ECB"/>
    <w:rsid w:val="00C71A69"/>
    <w:rsid w:val="00C865CA"/>
    <w:rsid w:val="00C86AEE"/>
    <w:rsid w:val="00C97ECB"/>
    <w:rsid w:val="00CA0560"/>
    <w:rsid w:val="00CA5F81"/>
    <w:rsid w:val="00CC49D1"/>
    <w:rsid w:val="00CF442A"/>
    <w:rsid w:val="00D05FB9"/>
    <w:rsid w:val="00D14A24"/>
    <w:rsid w:val="00D20C4E"/>
    <w:rsid w:val="00D33165"/>
    <w:rsid w:val="00D40AC7"/>
    <w:rsid w:val="00D440E3"/>
    <w:rsid w:val="00D61267"/>
    <w:rsid w:val="00D836DA"/>
    <w:rsid w:val="00D84E6C"/>
    <w:rsid w:val="00D866F8"/>
    <w:rsid w:val="00DB05BD"/>
    <w:rsid w:val="00DB1621"/>
    <w:rsid w:val="00DB5382"/>
    <w:rsid w:val="00DC043D"/>
    <w:rsid w:val="00E0391E"/>
    <w:rsid w:val="00E068F8"/>
    <w:rsid w:val="00E671CC"/>
    <w:rsid w:val="00E82213"/>
    <w:rsid w:val="00EB4FDB"/>
    <w:rsid w:val="00EC16CB"/>
    <w:rsid w:val="00EC3F8A"/>
    <w:rsid w:val="00ED74ED"/>
    <w:rsid w:val="00EE453F"/>
    <w:rsid w:val="00EE6C65"/>
    <w:rsid w:val="00F15418"/>
    <w:rsid w:val="00F35FFD"/>
    <w:rsid w:val="00F810FC"/>
    <w:rsid w:val="00F82FE4"/>
    <w:rsid w:val="00FA2E92"/>
    <w:rsid w:val="00FA7014"/>
    <w:rsid w:val="00FB5750"/>
    <w:rsid w:val="00FC7F21"/>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1"/>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70D7C"/>
    <w:pPr>
      <w:widowControl w:val="0"/>
      <w:autoSpaceDE w:val="0"/>
      <w:autoSpaceDN w:val="0"/>
      <w:spacing w:after="0" w:line="240" w:lineRule="auto"/>
      <w:ind w:left="135"/>
    </w:pPr>
    <w:rPr>
      <w:rFonts w:ascii="Calibri" w:eastAsia="Calibri" w:hAnsi="Calibri" w:cs="Calibri"/>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2.xml><?xml version="1.0" encoding="utf-8"?>
<ds:datastoreItem xmlns:ds="http://schemas.openxmlformats.org/officeDocument/2006/customXml" ds:itemID="{4B595596-82AC-4AC7-AE94-3B9C488D9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E61648-9D39-47D8-8B61-505C6F3846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903</Words>
  <Characters>6046</Characters>
  <Application>Microsoft Office Word</Application>
  <DocSecurity>0</DocSecurity>
  <Lines>172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35</cp:revision>
  <cp:lastPrinted>2024-10-14T08:18:00Z</cp:lastPrinted>
  <dcterms:created xsi:type="dcterms:W3CDTF">2024-11-22T12:16:00Z</dcterms:created>
  <dcterms:modified xsi:type="dcterms:W3CDTF">2026-04-21T06:51:00Z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MediaServiceImageTags">
    <vt:lpwstr/>
  </property>
</Properties>
</file>