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6CDC3" w14:textId="03062D0E" w:rsidR="00D40AC7" w:rsidRPr="005A12FC" w:rsidRDefault="003437CF" w:rsidP="00D40AC7">
      <w:pPr>
        <w:ind w:left="720"/>
        <w:rPr>
          <w:b/>
          <w:bCs/>
          <w:sz w:val="32"/>
          <w:szCs w:val="32"/>
          <w:lang w:val="de-DE"/>
        </w:rPr>
      </w:pPr>
      <w:r w:rsidRPr="005A12FC">
        <w:rPr>
          <w:b/>
          <w:bCs/>
          <w:sz w:val="32"/>
          <w:szCs w:val="32"/>
          <w:lang w:val="de-DE"/>
        </w:rPr>
        <w:t>Einreichung von Lehrmaterialien im Projekt GerDa</w:t>
      </w:r>
    </w:p>
    <w:p w14:paraId="3A563904" w14:textId="77777777" w:rsidR="003437CF" w:rsidRPr="005A12FC" w:rsidRDefault="003437CF" w:rsidP="003437CF">
      <w:pPr>
        <w:ind w:left="1134"/>
        <w:rPr>
          <w:lang w:val="de-DE"/>
        </w:rPr>
      </w:pPr>
    </w:p>
    <w:tbl>
      <w:tblPr>
        <w:tblStyle w:val="Tabel-Gitter"/>
        <w:tblW w:w="8505" w:type="dxa"/>
        <w:tblInd w:w="1129" w:type="dxa"/>
        <w:tblLook w:val="04A0" w:firstRow="1" w:lastRow="0" w:firstColumn="1" w:lastColumn="0" w:noHBand="0" w:noVBand="1"/>
      </w:tblPr>
      <w:tblGrid>
        <w:gridCol w:w="3119"/>
        <w:gridCol w:w="5386"/>
      </w:tblGrid>
      <w:tr w:rsidR="003437CF" w:rsidRPr="003437CF" w14:paraId="6488A636" w14:textId="46AD45D2" w:rsidTr="005B79E6">
        <w:tc>
          <w:tcPr>
            <w:tcW w:w="3119" w:type="dxa"/>
          </w:tcPr>
          <w:p w14:paraId="20AB3E7B" w14:textId="77777777" w:rsidR="003437CF" w:rsidRPr="003437CF" w:rsidRDefault="003437CF" w:rsidP="003437CF">
            <w:pPr>
              <w:ind w:left="27"/>
            </w:pPr>
            <w:proofErr w:type="spellStart"/>
            <w:r w:rsidRPr="003437CF">
              <w:t>Fächer</w:t>
            </w:r>
            <w:proofErr w:type="spellEnd"/>
          </w:p>
        </w:tc>
        <w:tc>
          <w:tcPr>
            <w:tcW w:w="5386" w:type="dxa"/>
          </w:tcPr>
          <w:p w14:paraId="005C6AA0" w14:textId="51CC9693" w:rsidR="003437CF" w:rsidRPr="003437CF" w:rsidRDefault="000676DC" w:rsidP="003437CF">
            <w:pPr>
              <w:ind w:left="27"/>
            </w:pPr>
            <w:r>
              <w:t>Technologie</w:t>
            </w:r>
          </w:p>
        </w:tc>
      </w:tr>
      <w:tr w:rsidR="003437CF" w:rsidRPr="003437CF" w14:paraId="39B718E9" w14:textId="74732DBA" w:rsidTr="005B79E6">
        <w:tc>
          <w:tcPr>
            <w:tcW w:w="3119" w:type="dxa"/>
          </w:tcPr>
          <w:p w14:paraId="695D41ED" w14:textId="77777777" w:rsidR="003437CF" w:rsidRPr="003437CF" w:rsidRDefault="003437CF" w:rsidP="003437CF">
            <w:pPr>
              <w:ind w:left="27"/>
            </w:pPr>
            <w:r w:rsidRPr="003437CF">
              <w:t>Betreff</w:t>
            </w:r>
          </w:p>
        </w:tc>
        <w:tc>
          <w:tcPr>
            <w:tcW w:w="5386" w:type="dxa"/>
          </w:tcPr>
          <w:p w14:paraId="01AE1BDB" w14:textId="637E228F" w:rsidR="003437CF" w:rsidRPr="00C428C6" w:rsidRDefault="005A12FC" w:rsidP="003437CF">
            <w:pPr>
              <w:ind w:left="27"/>
              <w:rPr>
                <w:b/>
                <w:bCs/>
              </w:rPr>
            </w:pPr>
            <w:proofErr w:type="spellStart"/>
            <w:r>
              <w:rPr>
                <w:b/>
                <w:bCs/>
              </w:rPr>
              <w:t>Konstruiere</w:t>
            </w:r>
            <w:proofErr w:type="spellEnd"/>
            <w:r w:rsidR="000676DC" w:rsidRPr="00C428C6">
              <w:rPr>
                <w:b/>
                <w:bCs/>
              </w:rPr>
              <w:t xml:space="preserve"> den </w:t>
            </w:r>
            <w:proofErr w:type="spellStart"/>
            <w:r w:rsidR="000676DC" w:rsidRPr="00C428C6">
              <w:rPr>
                <w:b/>
                <w:bCs/>
              </w:rPr>
              <w:t>perfekten</w:t>
            </w:r>
            <w:proofErr w:type="spellEnd"/>
            <w:r w:rsidR="000676DC" w:rsidRPr="00C428C6">
              <w:rPr>
                <w:b/>
                <w:bCs/>
              </w:rPr>
              <w:t xml:space="preserve"> Carport</w:t>
            </w:r>
          </w:p>
        </w:tc>
      </w:tr>
      <w:tr w:rsidR="003437CF" w:rsidRPr="003437CF" w14:paraId="74D83793" w14:textId="0F6F55FC" w:rsidTr="005B79E6">
        <w:tc>
          <w:tcPr>
            <w:tcW w:w="3119" w:type="dxa"/>
          </w:tcPr>
          <w:p w14:paraId="40436721" w14:textId="77777777" w:rsidR="003437CF" w:rsidRPr="003437CF" w:rsidRDefault="003437CF" w:rsidP="003437CF">
            <w:pPr>
              <w:ind w:left="27"/>
            </w:pPr>
            <w:r w:rsidRPr="003437CF">
              <w:t>Zielgruppe / Niveau</w:t>
            </w:r>
          </w:p>
        </w:tc>
        <w:tc>
          <w:tcPr>
            <w:tcW w:w="5386" w:type="dxa"/>
          </w:tcPr>
          <w:p w14:paraId="3D426B95" w14:textId="16602337" w:rsidR="003437CF" w:rsidRPr="003437CF" w:rsidRDefault="000676DC" w:rsidP="003437CF">
            <w:pPr>
              <w:ind w:left="27"/>
            </w:pPr>
            <w:proofErr w:type="spellStart"/>
            <w:r>
              <w:t>Grund</w:t>
            </w:r>
            <w:r w:rsidR="005A12FC">
              <w:t>verlauf</w:t>
            </w:r>
            <w:proofErr w:type="spellEnd"/>
            <w:r w:rsidR="005A12FC">
              <w:t xml:space="preserve"> </w:t>
            </w:r>
            <w:r>
              <w:t>2</w:t>
            </w:r>
          </w:p>
        </w:tc>
      </w:tr>
      <w:tr w:rsidR="003437CF" w:rsidRPr="005A12FC" w14:paraId="0EFE403D" w14:textId="3826051A" w:rsidTr="005B79E6">
        <w:tc>
          <w:tcPr>
            <w:tcW w:w="3119" w:type="dxa"/>
          </w:tcPr>
          <w:p w14:paraId="25D8F365" w14:textId="77777777" w:rsidR="003437CF" w:rsidRPr="003437CF" w:rsidRDefault="003437CF" w:rsidP="003437CF">
            <w:pPr>
              <w:ind w:left="27"/>
            </w:pPr>
            <w:r w:rsidRPr="003437CF">
              <w:t>Kompetenzziele / Lernziele</w:t>
            </w:r>
          </w:p>
        </w:tc>
        <w:tc>
          <w:tcPr>
            <w:tcW w:w="5386" w:type="dxa"/>
          </w:tcPr>
          <w:p w14:paraId="60BD79DD" w14:textId="77777777" w:rsidR="003437CF" w:rsidRDefault="005B79E6" w:rsidP="003437CF">
            <w:pPr>
              <w:ind w:left="27"/>
            </w:pPr>
            <w:r>
              <w:t>Einstiegskompetenzen:</w:t>
            </w:r>
          </w:p>
          <w:p w14:paraId="60574F4D" w14:textId="2B1101E7" w:rsidR="005B79E6" w:rsidRPr="005A12FC" w:rsidRDefault="005B79E6" w:rsidP="005B79E6">
            <w:pPr>
              <w:pStyle w:val="Listeafsnit"/>
              <w:numPr>
                <w:ilvl w:val="0"/>
                <w:numId w:val="12"/>
              </w:numPr>
              <w:ind w:left="456"/>
              <w:rPr>
                <w:lang w:val="de-DE"/>
              </w:rPr>
            </w:pPr>
            <w:r w:rsidRPr="005A12FC">
              <w:rPr>
                <w:lang w:val="de-DE"/>
              </w:rPr>
              <w:t>Nachweis von Wissen über die Konzepte des grünen Übergangs und der Nachhaltigkeit, einschließlich der Triple Bottom Line; ökologische, soziale und wirtschaftliche Nachhaltigkeit;</w:t>
            </w:r>
          </w:p>
          <w:p w14:paraId="27CA6E8A" w14:textId="40BC700D" w:rsidR="005B79E6" w:rsidRPr="005A12FC" w:rsidRDefault="003C6738" w:rsidP="005B79E6">
            <w:pPr>
              <w:pStyle w:val="Listeafsnit"/>
              <w:numPr>
                <w:ilvl w:val="0"/>
                <w:numId w:val="12"/>
              </w:numPr>
              <w:ind w:left="456"/>
              <w:rPr>
                <w:lang w:val="de-DE"/>
              </w:rPr>
            </w:pPr>
            <w:r w:rsidRPr="005A12FC">
              <w:rPr>
                <w:lang w:val="de-DE"/>
              </w:rPr>
              <w:t>Plane und führe einen klaren Arbeitsprozess durch, arbeite mit anderen zusammen, um Aufgaben zu lösen, und wähle Kommunikationsformen und -methoden, die an den Empfänger angepasst werden</w:t>
            </w:r>
          </w:p>
          <w:p w14:paraId="68EFD2BD" w14:textId="09CAD65F" w:rsidR="005B79E6" w:rsidRPr="005A12FC" w:rsidRDefault="005B79E6" w:rsidP="005B79E6">
            <w:pPr>
              <w:pStyle w:val="Listeafsnit"/>
              <w:numPr>
                <w:ilvl w:val="0"/>
                <w:numId w:val="12"/>
              </w:numPr>
              <w:ind w:left="456"/>
              <w:rPr>
                <w:lang w:val="de-DE"/>
              </w:rPr>
            </w:pPr>
            <w:r w:rsidRPr="005A12FC">
              <w:rPr>
                <w:lang w:val="de-DE"/>
              </w:rPr>
              <w:t>Zeigen Sie Wissen darüber, wie die verschiedenen Disziplinen im Zusammenhang mit nachhaltigem Aufbau interagieren.</w:t>
            </w:r>
          </w:p>
          <w:p w14:paraId="0DE39284" w14:textId="1F88B5F0" w:rsidR="005B79E6" w:rsidRPr="005A12FC" w:rsidRDefault="005B79E6" w:rsidP="005B79E6">
            <w:pPr>
              <w:pStyle w:val="Listeafsnit"/>
              <w:numPr>
                <w:ilvl w:val="0"/>
                <w:numId w:val="12"/>
              </w:numPr>
              <w:ind w:left="456"/>
              <w:rPr>
                <w:lang w:val="de-DE"/>
              </w:rPr>
            </w:pPr>
            <w:r w:rsidRPr="005A12FC">
              <w:rPr>
                <w:lang w:val="de-DE"/>
              </w:rPr>
              <w:t>Führen dimensionsspezifische Zeichnungen, Diagramme und Visualisierungen einfacher Konstruktionen in 2D und 3D mit digitalen Zeichenprogrammen mit konkretem Einsatz von Industriesymbolen, Standards und Illustrationsmethoden durch, einschließlich Darstellung, Drehen, Umgeben und Entfalten in ebenem und vertikalem Bild</w:t>
            </w:r>
          </w:p>
          <w:p w14:paraId="70A26372" w14:textId="250E8F01" w:rsidR="005B79E6" w:rsidRPr="005A12FC" w:rsidRDefault="005B79E6" w:rsidP="005B79E6">
            <w:pPr>
              <w:pStyle w:val="Listeafsnit"/>
              <w:numPr>
                <w:ilvl w:val="0"/>
                <w:numId w:val="12"/>
              </w:numPr>
              <w:ind w:left="456"/>
              <w:rPr>
                <w:lang w:val="de-DE"/>
              </w:rPr>
            </w:pPr>
            <w:r w:rsidRPr="005A12FC">
              <w:rPr>
                <w:lang w:val="de-DE"/>
              </w:rPr>
              <w:t>Erstellen Sie einfache handgezeichnete Skizzen und Diagramme, um konstruktive Lösungen zu veranschaulichen und als Kommunikationsmittel zu illustrieren</w:t>
            </w:r>
          </w:p>
          <w:p w14:paraId="613FD811" w14:textId="37346365" w:rsidR="005B79E6" w:rsidRPr="005A12FC" w:rsidRDefault="005B79E6" w:rsidP="005B79E6">
            <w:pPr>
              <w:pStyle w:val="Listeafsnit"/>
              <w:numPr>
                <w:ilvl w:val="0"/>
                <w:numId w:val="12"/>
              </w:numPr>
              <w:ind w:left="456"/>
              <w:rPr>
                <w:lang w:val="de-DE"/>
              </w:rPr>
            </w:pPr>
            <w:r w:rsidRPr="005A12FC">
              <w:rPr>
                <w:lang w:val="de-DE"/>
              </w:rPr>
              <w:t>Messung und Berechnung von Materialien sowie Erstellung von Material und Materialübersicht für einfache Aufgaben im akademischen Bereich des Programms unter Verwendung von Materialkonzepten wie Anzahl, Menge, Länge und Fläche</w:t>
            </w:r>
          </w:p>
          <w:p w14:paraId="7C93950F" w14:textId="1F35B842" w:rsidR="005B79E6" w:rsidRPr="005A12FC" w:rsidRDefault="003C6738" w:rsidP="005B79E6">
            <w:pPr>
              <w:pStyle w:val="Listeafsnit"/>
              <w:numPr>
                <w:ilvl w:val="0"/>
                <w:numId w:val="12"/>
              </w:numPr>
              <w:ind w:left="456"/>
              <w:rPr>
                <w:lang w:val="de-DE"/>
              </w:rPr>
            </w:pPr>
            <w:r w:rsidRPr="005A12FC">
              <w:rPr>
                <w:lang w:val="de-DE"/>
              </w:rPr>
              <w:t>Wähle Materialien für eine gegebene Aufgabe im akademischen Bereich des Programms aus, einschließlich der Sortierung fehlerhafter Materialien und Verwendung der gängigsten Konzepte und Begriffe zu Holz, Befestigungselementen und Blechmaterialien</w:t>
            </w:r>
          </w:p>
          <w:p w14:paraId="2CE15901" w14:textId="7257F495" w:rsidR="005B79E6" w:rsidRPr="005A12FC" w:rsidRDefault="005B79E6" w:rsidP="005B79E6">
            <w:pPr>
              <w:pStyle w:val="Listeafsnit"/>
              <w:numPr>
                <w:ilvl w:val="0"/>
                <w:numId w:val="12"/>
              </w:numPr>
              <w:ind w:left="456"/>
              <w:rPr>
                <w:lang w:val="de-DE"/>
              </w:rPr>
            </w:pPr>
            <w:r w:rsidRPr="005A12FC">
              <w:rPr>
                <w:lang w:val="de-DE"/>
              </w:rPr>
              <w:t>Verwenden Sie Materialien für eine einfache Aufgabe im akademischen Bereich des Programms mit minimalem Materialabfall</w:t>
            </w:r>
          </w:p>
          <w:p w14:paraId="7AE0391A" w14:textId="77777777" w:rsidR="005B79E6" w:rsidRPr="005A12FC" w:rsidRDefault="005B79E6" w:rsidP="003437CF">
            <w:pPr>
              <w:ind w:left="27"/>
              <w:rPr>
                <w:lang w:val="de-DE"/>
              </w:rPr>
            </w:pPr>
          </w:p>
          <w:p w14:paraId="4268A6E1" w14:textId="77777777" w:rsidR="00FC1A0F" w:rsidRPr="005A12FC" w:rsidRDefault="00FC1A0F" w:rsidP="003437CF">
            <w:pPr>
              <w:ind w:left="27"/>
              <w:rPr>
                <w:lang w:val="de-DE"/>
              </w:rPr>
            </w:pPr>
            <w:r w:rsidRPr="005A12FC">
              <w:rPr>
                <w:lang w:val="de-DE"/>
              </w:rPr>
              <w:t>Vorschläge für die Phasen des Projekts:</w:t>
            </w:r>
          </w:p>
          <w:p w14:paraId="7ED6B216" w14:textId="77777777" w:rsidR="00FC1A0F" w:rsidRPr="005A12FC" w:rsidRDefault="00FC1A0F" w:rsidP="003437CF">
            <w:pPr>
              <w:ind w:left="27"/>
              <w:rPr>
                <w:lang w:val="de-DE"/>
              </w:rPr>
            </w:pPr>
            <w:r w:rsidRPr="005A12FC">
              <w:rPr>
                <w:lang w:val="de-DE"/>
              </w:rPr>
              <w:t>Phase 1:</w:t>
            </w:r>
          </w:p>
          <w:p w14:paraId="49CCA20D" w14:textId="77777777" w:rsidR="00FC1A0F" w:rsidRPr="005A12FC" w:rsidRDefault="00FC1A0F" w:rsidP="003437CF">
            <w:pPr>
              <w:ind w:left="27"/>
              <w:rPr>
                <w:lang w:val="de-DE"/>
              </w:rPr>
            </w:pPr>
            <w:r w:rsidRPr="005A12FC">
              <w:rPr>
                <w:lang w:val="de-DE"/>
              </w:rPr>
              <w:lastRenderedPageBreak/>
              <w:t>Das Erste, was Sie tun müssen, ist eine Technologieanalyse, bei der Sie untersuchen, welche bestehenden Produkte existieren und wie sie funktionieren. Diese müssen auch in Bezug auf Preis und Qualität beschrieben werden, und die häufigsten Maße müssen erklärt werden.</w:t>
            </w:r>
          </w:p>
          <w:p w14:paraId="03B6C382" w14:textId="77777777" w:rsidR="00FC1A0F" w:rsidRPr="005A12FC" w:rsidRDefault="00FC1A0F" w:rsidP="003437CF">
            <w:pPr>
              <w:ind w:left="27"/>
              <w:rPr>
                <w:lang w:val="de-DE"/>
              </w:rPr>
            </w:pPr>
          </w:p>
          <w:p w14:paraId="354EEF49" w14:textId="77777777" w:rsidR="00FC1A0F" w:rsidRPr="005A12FC" w:rsidRDefault="00FC1A0F" w:rsidP="003437CF">
            <w:pPr>
              <w:ind w:left="27"/>
              <w:rPr>
                <w:lang w:val="de-DE"/>
              </w:rPr>
            </w:pPr>
            <w:r w:rsidRPr="005A12FC">
              <w:rPr>
                <w:lang w:val="de-DE"/>
              </w:rPr>
              <w:t>Phase 2:</w:t>
            </w:r>
          </w:p>
          <w:p w14:paraId="67C76915" w14:textId="3DAAC0DF" w:rsidR="00FC1A0F" w:rsidRPr="005A12FC" w:rsidRDefault="00FC1A0F" w:rsidP="00FC1A0F">
            <w:pPr>
              <w:ind w:left="27"/>
              <w:rPr>
                <w:lang w:val="de-DE"/>
              </w:rPr>
            </w:pPr>
            <w:r w:rsidRPr="005A12FC">
              <w:rPr>
                <w:lang w:val="de-DE"/>
              </w:rPr>
              <w:t>Jetzt musst du deine eigenen Bedürfnisse und Wünsche formulieren, indem du brainstormt und eine Mindmap oder eine andere handhabbare grafische Form, z. B. eine Mindmap, vorbereitest.</w:t>
            </w:r>
          </w:p>
          <w:p w14:paraId="137D7587" w14:textId="77777777" w:rsidR="00FC1A0F" w:rsidRPr="005A12FC" w:rsidRDefault="00FC1A0F" w:rsidP="00FC1A0F">
            <w:pPr>
              <w:ind w:left="27"/>
              <w:rPr>
                <w:lang w:val="de-DE"/>
              </w:rPr>
            </w:pPr>
          </w:p>
          <w:p w14:paraId="68173433" w14:textId="460E34D8" w:rsidR="00FC1A0F" w:rsidRPr="005A12FC" w:rsidRDefault="00FC1A0F" w:rsidP="00FC1A0F">
            <w:pPr>
              <w:ind w:left="27"/>
              <w:rPr>
                <w:lang w:val="de-DE"/>
              </w:rPr>
            </w:pPr>
            <w:r w:rsidRPr="005A12FC">
              <w:rPr>
                <w:lang w:val="de-DE"/>
              </w:rPr>
              <w:t>Eine teilweise Schlussfolgerung der Problemanalyse kann zu einem zusammenfassenden Problembaum führen, der auch beim Schreiben der Problemstellung selbst hilfreich sein kann.</w:t>
            </w:r>
          </w:p>
          <w:p w14:paraId="097F835E" w14:textId="77777777" w:rsidR="00FC1A0F" w:rsidRPr="005A12FC" w:rsidRDefault="00FC1A0F" w:rsidP="00FC1A0F">
            <w:pPr>
              <w:ind w:left="27"/>
              <w:rPr>
                <w:lang w:val="de-DE"/>
              </w:rPr>
            </w:pPr>
          </w:p>
          <w:p w14:paraId="421D9C39" w14:textId="0A732472" w:rsidR="00FC1A0F" w:rsidRPr="005A12FC" w:rsidRDefault="00FC1A0F" w:rsidP="00FC1A0F">
            <w:pPr>
              <w:ind w:left="27"/>
              <w:rPr>
                <w:lang w:val="de-DE"/>
              </w:rPr>
            </w:pPr>
            <w:r w:rsidRPr="005A12FC">
              <w:rPr>
                <w:lang w:val="de-DE"/>
              </w:rPr>
              <w:t>Phase 3:</w:t>
            </w:r>
          </w:p>
          <w:p w14:paraId="30831F74" w14:textId="77777777" w:rsidR="006D2980" w:rsidRDefault="00FC1A0F" w:rsidP="00FC1A0F">
            <w:pPr>
              <w:ind w:left="27"/>
              <w:rPr>
                <w:lang w:val="de-DE"/>
              </w:rPr>
            </w:pPr>
            <w:r w:rsidRPr="005A12FC">
              <w:rPr>
                <w:lang w:val="de-DE"/>
              </w:rPr>
              <w:t xml:space="preserve">Sobald du deine Bedürfnisse und Wünsche dargelegt hast, musst du anfangen, </w:t>
            </w:r>
            <w:proofErr w:type="gramStart"/>
            <w:r w:rsidRPr="005A12FC">
              <w:rPr>
                <w:lang w:val="de-DE"/>
              </w:rPr>
              <w:t>dein eigenes Carport</w:t>
            </w:r>
            <w:proofErr w:type="gramEnd"/>
          </w:p>
          <w:p w14:paraId="286D195B" w14:textId="46D690F0" w:rsidR="00FC1A0F" w:rsidRPr="005A12FC" w:rsidRDefault="00FC1A0F" w:rsidP="00FC1A0F">
            <w:pPr>
              <w:ind w:left="27"/>
              <w:rPr>
                <w:lang w:val="de-DE"/>
              </w:rPr>
            </w:pPr>
            <w:r w:rsidRPr="005A12FC">
              <w:rPr>
                <w:lang w:val="de-DE"/>
              </w:rPr>
              <w:t xml:space="preserve"> zu skizzieren und zu zeichnen. Dazu müssen Sie zunächst eine Problemstellung basierend auf dem Inhalt der vorherigen Phasen erstellen.</w:t>
            </w:r>
          </w:p>
          <w:p w14:paraId="7C729305" w14:textId="77777777" w:rsidR="00FC1A0F" w:rsidRPr="005A12FC" w:rsidRDefault="00FC1A0F" w:rsidP="00FC1A0F">
            <w:pPr>
              <w:ind w:left="27"/>
              <w:rPr>
                <w:lang w:val="de-DE"/>
              </w:rPr>
            </w:pPr>
            <w:r w:rsidRPr="005A12FC">
              <w:rPr>
                <w:lang w:val="de-DE"/>
              </w:rPr>
              <w:t>Die Problemstellung kann oft als eine Frage formuliert werden, die weder mit Ja noch Nein beantwortet werden kann. Es sollte daher um das spezifische Problem gehen, das Sie lösen möchten, und gleichzeitig die Abgrenzungen, Verfahren, Unterthemen und Unterziele für das Gesamtprojekt beschreiben.</w:t>
            </w:r>
          </w:p>
          <w:p w14:paraId="527F1449" w14:textId="77777777" w:rsidR="00FC1A0F" w:rsidRPr="005A12FC" w:rsidRDefault="00FC1A0F" w:rsidP="00FC1A0F">
            <w:pPr>
              <w:ind w:left="27"/>
              <w:rPr>
                <w:lang w:val="de-DE"/>
              </w:rPr>
            </w:pPr>
            <w:r w:rsidRPr="005A12FC">
              <w:rPr>
                <w:lang w:val="de-DE"/>
              </w:rPr>
              <w:t>Sobald Sie eine zufriedenstellende und umfassende Problemstellung erstellt haben, können Sie anfangen, Ihren Carport zu bauen, aber achten Sie auf Patente/Urheberrechte (achten Sie darauf, nichts Vorhandenes zu kopieren).</w:t>
            </w:r>
          </w:p>
          <w:p w14:paraId="75B9C552" w14:textId="77777777" w:rsidR="00FC1A0F" w:rsidRPr="005A12FC" w:rsidRDefault="00FC1A0F" w:rsidP="00FC1A0F">
            <w:pPr>
              <w:ind w:left="27"/>
              <w:rPr>
                <w:lang w:val="de-DE"/>
              </w:rPr>
            </w:pPr>
          </w:p>
          <w:p w14:paraId="56AFC510" w14:textId="5B4B2FA3" w:rsidR="00FC1A0F" w:rsidRPr="005A12FC" w:rsidRDefault="00FC1A0F" w:rsidP="00FC1A0F">
            <w:pPr>
              <w:ind w:left="27"/>
              <w:rPr>
                <w:lang w:val="de-DE"/>
              </w:rPr>
            </w:pPr>
            <w:r w:rsidRPr="005A12FC">
              <w:rPr>
                <w:lang w:val="de-DE"/>
              </w:rPr>
              <w:t>Phase 4:</w:t>
            </w:r>
          </w:p>
          <w:p w14:paraId="453CCA73" w14:textId="5566741B" w:rsidR="00FC1A0F" w:rsidRPr="005A12FC" w:rsidRDefault="00FC1A0F" w:rsidP="00FC1A0F">
            <w:pPr>
              <w:ind w:left="27"/>
              <w:rPr>
                <w:lang w:val="de-DE"/>
              </w:rPr>
            </w:pPr>
            <w:r w:rsidRPr="005A12FC">
              <w:rPr>
                <w:lang w:val="de-DE"/>
              </w:rPr>
              <w:t xml:space="preserve">Basierend auf deinen Skizzen musst du auswählen, welche Materialien du für deinen Carport verwenden möchtest. Alle verwendeten Materialien müssen beschrieben werden, einschließlich Schrauben und Fittings. Es sollte eine Begründung für die Verwendung der verschiedenen Materialien geben (z. B. Nachhaltigkeit) sowie eine Untersuchung der Preise für die verwendeten Materialien. Du kannst die Materialpyramide nutzen, um dich inspirieren </w:t>
            </w:r>
            <w:hyperlink r:id="rId12" w:history="1">
              <w:r w:rsidRPr="005A12FC">
                <w:rPr>
                  <w:rStyle w:val="Hyperlink"/>
                  <w:lang w:val="de-DE"/>
                </w:rPr>
                <w:t>zu lassen https://bibliotek.kea.dk/da/digitale-ressourcer/byg-teknik/materialepyramide</w:t>
              </w:r>
            </w:hyperlink>
          </w:p>
          <w:p w14:paraId="30D48609" w14:textId="77777777" w:rsidR="00FC1A0F" w:rsidRPr="005A12FC" w:rsidRDefault="00FC1A0F" w:rsidP="00FC1A0F">
            <w:pPr>
              <w:ind w:left="27"/>
              <w:rPr>
                <w:lang w:val="de-DE"/>
              </w:rPr>
            </w:pPr>
          </w:p>
          <w:p w14:paraId="421B2668" w14:textId="42A50C19" w:rsidR="00FC1A0F" w:rsidRPr="005A12FC" w:rsidRDefault="00957EF5" w:rsidP="00FC1A0F">
            <w:pPr>
              <w:ind w:left="27"/>
              <w:rPr>
                <w:lang w:val="de-DE"/>
              </w:rPr>
            </w:pPr>
            <w:r w:rsidRPr="005A12FC">
              <w:rPr>
                <w:lang w:val="de-DE"/>
              </w:rPr>
              <w:t>Phase 5:</w:t>
            </w:r>
          </w:p>
          <w:p w14:paraId="3C6FF2EA" w14:textId="77777777" w:rsidR="00957EF5" w:rsidRPr="005A12FC" w:rsidRDefault="00957EF5" w:rsidP="00957EF5">
            <w:pPr>
              <w:ind w:left="27"/>
              <w:rPr>
                <w:lang w:val="de-DE"/>
              </w:rPr>
            </w:pPr>
            <w:r w:rsidRPr="005A12FC">
              <w:rPr>
                <w:lang w:val="de-DE"/>
              </w:rPr>
              <w:lastRenderedPageBreak/>
              <w:t>Mit Hilfe der Skizzen und der Materialliste müssen Sie nun die endgültigen Arbeitszeichnungen und Detailzeichnungen anfertigen und Details wie Dachneigung, Befestigung usw. beschreiben.</w:t>
            </w:r>
          </w:p>
          <w:p w14:paraId="2DC6DEBD" w14:textId="77777777" w:rsidR="00957EF5" w:rsidRPr="005A12FC" w:rsidRDefault="00957EF5" w:rsidP="00957EF5">
            <w:pPr>
              <w:ind w:left="27"/>
              <w:rPr>
                <w:lang w:val="de-DE"/>
              </w:rPr>
            </w:pPr>
            <w:r w:rsidRPr="005A12FC">
              <w:rPr>
                <w:lang w:val="de-DE"/>
              </w:rPr>
              <w:t>Sie müssen eine Reihe von Zeichnungen in geeignetem Maßstab sowie detaillierte Zeichnungen erstellen.  Die Zeichnungen sind als PDF in der vollständigen Einreichung beigefügt. Die Zeichnungen werden auch als Screenshots in Ihr Technologiedokument eingefügt. Denken Sie daran, relevante Fachbegriffe in den Zeichnungen zu verwenden.</w:t>
            </w:r>
          </w:p>
          <w:p w14:paraId="098A2447" w14:textId="77777777" w:rsidR="00957EF5" w:rsidRPr="005A12FC" w:rsidRDefault="00957EF5" w:rsidP="00FC1A0F">
            <w:pPr>
              <w:ind w:left="27"/>
              <w:rPr>
                <w:lang w:val="de-DE"/>
              </w:rPr>
            </w:pPr>
          </w:p>
          <w:p w14:paraId="5627DA3E" w14:textId="4E7E06CB" w:rsidR="00957EF5" w:rsidRPr="005A12FC" w:rsidRDefault="00957EF5" w:rsidP="00FC1A0F">
            <w:pPr>
              <w:ind w:left="27"/>
              <w:rPr>
                <w:lang w:val="de-DE"/>
              </w:rPr>
            </w:pPr>
            <w:r w:rsidRPr="005A12FC">
              <w:rPr>
                <w:lang w:val="de-DE"/>
              </w:rPr>
              <w:t>Phase 6:</w:t>
            </w:r>
          </w:p>
          <w:p w14:paraId="73C8BAAA" w14:textId="77777777" w:rsidR="00FC1A0F" w:rsidRPr="005A12FC" w:rsidRDefault="00957EF5" w:rsidP="003437CF">
            <w:pPr>
              <w:ind w:left="27"/>
              <w:rPr>
                <w:lang w:val="de-DE"/>
              </w:rPr>
            </w:pPr>
            <w:r w:rsidRPr="005A12FC">
              <w:rPr>
                <w:lang w:val="de-DE"/>
              </w:rPr>
              <w:t>Sobald das Zeichenset fertig ist, musst du ein Modell deines Carports anfertigen. Seitenverhältnis 1:20</w:t>
            </w:r>
            <w:proofErr w:type="gramStart"/>
            <w:r w:rsidRPr="005A12FC">
              <w:rPr>
                <w:lang w:val="de-DE"/>
              </w:rPr>
              <w:t>.  Denken</w:t>
            </w:r>
            <w:proofErr w:type="gramEnd"/>
            <w:r w:rsidRPr="005A12FC">
              <w:rPr>
                <w:lang w:val="de-DE"/>
              </w:rPr>
              <w:t xml:space="preserve"> Sie daran zu testen, ob die Abmessungen Ihres Carports realistisch sind</w:t>
            </w:r>
          </w:p>
          <w:p w14:paraId="0BE2E727" w14:textId="1F0A0A67" w:rsidR="00957EF5" w:rsidRPr="005A12FC" w:rsidRDefault="00957EF5" w:rsidP="003437CF">
            <w:pPr>
              <w:ind w:left="27"/>
              <w:rPr>
                <w:lang w:val="de-DE"/>
              </w:rPr>
            </w:pPr>
            <w:r w:rsidRPr="005A12FC">
              <w:rPr>
                <w:lang w:val="de-DE"/>
              </w:rPr>
              <w:t>Es ist wichtig, dass Sie sich Zeit nehmen zu planen, wie Sie Ihr Modell bauen wollen. Sobald die Planung abgeschlossen ist, musst du in die Werkstatt gehen und das Modell anfertigen. </w:t>
            </w:r>
            <w:r w:rsidRPr="005A12FC">
              <w:rPr>
                <w:b/>
                <w:bCs/>
                <w:lang w:val="de-DE"/>
              </w:rPr>
              <w:t>Denken Sie daran, den Prozess für das Technologiedokument fotodokumentieren zu</w:t>
            </w:r>
            <w:r w:rsidRPr="005A12FC">
              <w:rPr>
                <w:lang w:val="de-DE"/>
              </w:rPr>
              <w:t xml:space="preserve"> lassen. </w:t>
            </w:r>
          </w:p>
          <w:p w14:paraId="259E8559" w14:textId="3360CC45" w:rsidR="00957EF5" w:rsidRPr="005A12FC" w:rsidRDefault="00957EF5" w:rsidP="003437CF">
            <w:pPr>
              <w:ind w:left="27"/>
              <w:rPr>
                <w:lang w:val="de-DE"/>
              </w:rPr>
            </w:pPr>
          </w:p>
        </w:tc>
      </w:tr>
      <w:tr w:rsidR="003437CF" w:rsidRPr="003437CF" w14:paraId="69B0C777" w14:textId="4D6E6513" w:rsidTr="005B79E6">
        <w:tc>
          <w:tcPr>
            <w:tcW w:w="3119" w:type="dxa"/>
          </w:tcPr>
          <w:p w14:paraId="43469FF6" w14:textId="77777777" w:rsidR="003437CF" w:rsidRDefault="003437CF" w:rsidP="003437CF">
            <w:pPr>
              <w:ind w:left="27"/>
            </w:pPr>
            <w:r w:rsidRPr="003437CF">
              <w:lastRenderedPageBreak/>
              <w:t xml:space="preserve">Form des Materials: </w:t>
            </w:r>
          </w:p>
          <w:p w14:paraId="59609B87" w14:textId="77777777" w:rsidR="003437CF" w:rsidRDefault="003437CF" w:rsidP="000676DC">
            <w:pPr>
              <w:pStyle w:val="Listeafsnit"/>
              <w:numPr>
                <w:ilvl w:val="1"/>
                <w:numId w:val="1"/>
              </w:numPr>
              <w:ind w:left="598" w:hanging="425"/>
            </w:pPr>
            <w:r>
              <w:t>Projektzuweisung</w:t>
            </w:r>
          </w:p>
          <w:p w14:paraId="4AF30FC5" w14:textId="65D40A18" w:rsidR="000676DC" w:rsidRPr="003437CF" w:rsidRDefault="000676DC" w:rsidP="000676DC">
            <w:pPr>
              <w:pStyle w:val="Listeafsnit"/>
              <w:ind w:left="598"/>
            </w:pPr>
          </w:p>
        </w:tc>
        <w:tc>
          <w:tcPr>
            <w:tcW w:w="5386" w:type="dxa"/>
          </w:tcPr>
          <w:p w14:paraId="1F285728" w14:textId="77777777" w:rsidR="003437CF" w:rsidRPr="003437CF" w:rsidRDefault="003437CF" w:rsidP="003437CF">
            <w:pPr>
              <w:ind w:left="27"/>
            </w:pPr>
          </w:p>
        </w:tc>
      </w:tr>
      <w:tr w:rsidR="003437CF" w:rsidRPr="003437CF" w14:paraId="7C70247D" w14:textId="69A4576B" w:rsidTr="005B79E6">
        <w:tc>
          <w:tcPr>
            <w:tcW w:w="3119" w:type="dxa"/>
          </w:tcPr>
          <w:p w14:paraId="3DE10456" w14:textId="77777777" w:rsidR="003437CF" w:rsidRPr="005A12FC" w:rsidRDefault="003437CF" w:rsidP="003437CF">
            <w:pPr>
              <w:ind w:left="27"/>
              <w:rPr>
                <w:lang w:val="de-DE"/>
              </w:rPr>
            </w:pPr>
            <w:r w:rsidRPr="005A12FC">
              <w:rPr>
                <w:lang w:val="de-DE"/>
              </w:rPr>
              <w:t>Arbeitszeiten des Schülers/der Klasse</w:t>
            </w:r>
          </w:p>
        </w:tc>
        <w:tc>
          <w:tcPr>
            <w:tcW w:w="5386" w:type="dxa"/>
          </w:tcPr>
          <w:p w14:paraId="60BAA56C" w14:textId="1ACB5416" w:rsidR="003437CF" w:rsidRPr="003437CF" w:rsidRDefault="000676DC" w:rsidP="003437CF">
            <w:pPr>
              <w:ind w:left="27"/>
            </w:pPr>
            <w:r>
              <w:t xml:space="preserve">64 Stunden / 2 </w:t>
            </w:r>
            <w:proofErr w:type="spellStart"/>
            <w:r>
              <w:t>Wochen</w:t>
            </w:r>
            <w:proofErr w:type="spellEnd"/>
          </w:p>
        </w:tc>
      </w:tr>
      <w:tr w:rsidR="003437CF" w:rsidRPr="005A12FC" w14:paraId="079D19E2" w14:textId="7368FC3E" w:rsidTr="005B79E6">
        <w:tc>
          <w:tcPr>
            <w:tcW w:w="3119" w:type="dxa"/>
          </w:tcPr>
          <w:p w14:paraId="7534DA06" w14:textId="77777777" w:rsidR="003437CF" w:rsidRPr="005A12FC" w:rsidRDefault="003437CF" w:rsidP="003437CF">
            <w:pPr>
              <w:ind w:left="27"/>
              <w:rPr>
                <w:lang w:val="de-DE"/>
              </w:rPr>
            </w:pPr>
            <w:r w:rsidRPr="005A12FC">
              <w:rPr>
                <w:lang w:val="de-DE"/>
              </w:rPr>
              <w:t>Wir haben die SDGs, wenn möglich, diskutiert – die Bildungsperspektive</w:t>
            </w:r>
          </w:p>
        </w:tc>
        <w:tc>
          <w:tcPr>
            <w:tcW w:w="5386" w:type="dxa"/>
          </w:tcPr>
          <w:p w14:paraId="056DB3FA" w14:textId="77777777" w:rsidR="003437CF" w:rsidRPr="005A12FC" w:rsidRDefault="000676DC" w:rsidP="003437CF">
            <w:pPr>
              <w:ind w:left="27"/>
              <w:rPr>
                <w:lang w:val="de-DE"/>
              </w:rPr>
            </w:pPr>
            <w:r w:rsidRPr="005A12FC">
              <w:rPr>
                <w:lang w:val="de-DE"/>
              </w:rPr>
              <w:t>4 Qualität in der Bildung</w:t>
            </w:r>
          </w:p>
          <w:p w14:paraId="1DA1D8D3" w14:textId="3B3392FF" w:rsidR="000676DC" w:rsidRPr="005A12FC" w:rsidRDefault="000676DC" w:rsidP="003437CF">
            <w:pPr>
              <w:ind w:left="27"/>
              <w:rPr>
                <w:lang w:val="de-DE"/>
              </w:rPr>
            </w:pPr>
            <w:r w:rsidRPr="005A12FC">
              <w:rPr>
                <w:lang w:val="de-DE"/>
              </w:rPr>
              <w:t>11 nachhaltige Städte und Gemeinden</w:t>
            </w:r>
          </w:p>
        </w:tc>
      </w:tr>
      <w:tr w:rsidR="003437CF" w14:paraId="03CE3182" w14:textId="6507EBB2" w:rsidTr="005B79E6">
        <w:tc>
          <w:tcPr>
            <w:tcW w:w="3119" w:type="dxa"/>
          </w:tcPr>
          <w:p w14:paraId="30F6B6C3" w14:textId="77777777" w:rsidR="003437CF" w:rsidRDefault="003437CF" w:rsidP="003437CF">
            <w:pPr>
              <w:ind w:left="27"/>
            </w:pPr>
            <w:proofErr w:type="spellStart"/>
            <w:r w:rsidRPr="003437CF">
              <w:t>Verantwortungsvolle</w:t>
            </w:r>
            <w:proofErr w:type="spellEnd"/>
            <w:r w:rsidRPr="003437CF">
              <w:t xml:space="preserve"> Schule</w:t>
            </w:r>
          </w:p>
        </w:tc>
        <w:tc>
          <w:tcPr>
            <w:tcW w:w="5386" w:type="dxa"/>
          </w:tcPr>
          <w:p w14:paraId="7BE9EBB8" w14:textId="60F288FA" w:rsidR="003437CF" w:rsidRPr="003437CF" w:rsidRDefault="000676DC" w:rsidP="003437CF">
            <w:pPr>
              <w:ind w:left="27"/>
            </w:pPr>
            <w:r>
              <w:t>EUC Süd</w:t>
            </w:r>
          </w:p>
        </w:tc>
      </w:tr>
    </w:tbl>
    <w:p w14:paraId="2F56D090" w14:textId="601AE669" w:rsidR="002043BF" w:rsidRDefault="002043BF"/>
    <w:sectPr w:rsidR="002043BF" w:rsidSect="003437CF">
      <w:footerReference w:type="default" r:id="rId13"/>
      <w:pgSz w:w="11906" w:h="16838"/>
      <w:pgMar w:top="1843" w:right="113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4C424" w14:textId="77777777" w:rsidR="00F4167E" w:rsidRDefault="00F4167E" w:rsidP="00F810FC">
      <w:pPr>
        <w:spacing w:after="0" w:line="240" w:lineRule="auto"/>
      </w:pPr>
      <w:r>
        <w:separator/>
      </w:r>
    </w:p>
  </w:endnote>
  <w:endnote w:type="continuationSeparator" w:id="0">
    <w:p w14:paraId="33A89012" w14:textId="77777777" w:rsidR="00F4167E" w:rsidRDefault="00F4167E" w:rsidP="00F81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51CF" w14:textId="4FB9D52A" w:rsidR="00F810FC" w:rsidRPr="005A12FC" w:rsidRDefault="0053686C">
    <w:pPr>
      <w:pStyle w:val="Sidefod"/>
      <w:rPr>
        <w:lang w:val="de-DE"/>
      </w:rPr>
    </w:pPr>
    <w:r>
      <w:fldChar w:fldCharType="begin"/>
    </w:r>
    <w:r w:rsidRPr="005A12FC">
      <w:rPr>
        <w:lang w:val="de-DE"/>
      </w:rPr>
      <w:instrText xml:space="preserve"> FILENAME \p \* MERGEFORMAT </w:instrText>
    </w:r>
    <w:r>
      <w:fldChar w:fldCharType="separate"/>
    </w:r>
    <w:r w:rsidRPr="005A12FC">
      <w:rPr>
        <w:noProof/>
        <w:lang w:val="de-DE"/>
      </w:rPr>
      <w:t>X:\International\Projects\Interreg 6a 2022 - GerDa\Target 3 IBC\Veröffentlichung von Lehrmaterialien - skema.docx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B949E" w14:textId="77777777" w:rsidR="00F4167E" w:rsidRDefault="00F4167E" w:rsidP="00F810FC">
      <w:pPr>
        <w:spacing w:after="0" w:line="240" w:lineRule="auto"/>
      </w:pPr>
      <w:r>
        <w:separator/>
      </w:r>
    </w:p>
  </w:footnote>
  <w:footnote w:type="continuationSeparator" w:id="0">
    <w:p w14:paraId="37CD2B5A" w14:textId="77777777" w:rsidR="00F4167E" w:rsidRDefault="00F4167E" w:rsidP="00F81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A65F2"/>
    <w:multiLevelType w:val="multilevel"/>
    <w:tmpl w:val="4CCED5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bullet"/>
      <w:lvlText w:val=""/>
      <w:lvlJc w:val="left"/>
      <w:pPr>
        <w:ind w:left="2880" w:hanging="360"/>
      </w:pPr>
      <w:rPr>
        <w:rFonts w:ascii="Wingdings" w:hAnsi="Wingdings" w:hint="default"/>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887F0A"/>
    <w:multiLevelType w:val="multilevel"/>
    <w:tmpl w:val="0994EB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bullet"/>
      <w:lvlText w:val="o"/>
      <w:lvlJc w:val="left"/>
      <w:pPr>
        <w:ind w:left="1664" w:hanging="360"/>
      </w:pPr>
      <w:rPr>
        <w:rFonts w:ascii="Courier New" w:hAnsi="Courier New" w:cs="Courier New" w:hint="default"/>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99562FB"/>
    <w:multiLevelType w:val="hybridMultilevel"/>
    <w:tmpl w:val="7A626B94"/>
    <w:lvl w:ilvl="0" w:tplc="04060003">
      <w:start w:val="1"/>
      <w:numFmt w:val="bullet"/>
      <w:lvlText w:val="o"/>
      <w:lvlJc w:val="left"/>
      <w:pPr>
        <w:ind w:left="1664" w:hanging="360"/>
      </w:pPr>
      <w:rPr>
        <w:rFonts w:ascii="Courier New" w:hAnsi="Courier New" w:cs="Courier New"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3" w15:restartNumberingAfterBreak="0">
    <w:nsid w:val="311653F7"/>
    <w:multiLevelType w:val="multilevel"/>
    <w:tmpl w:val="F8E894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83467F9"/>
    <w:multiLevelType w:val="multilevel"/>
    <w:tmpl w:val="4F3E6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o"/>
      <w:lvlJc w:val="left"/>
      <w:pPr>
        <w:ind w:left="1664" w:hanging="360"/>
      </w:pPr>
      <w:rPr>
        <w:rFonts w:ascii="Courier New" w:hAnsi="Courier New" w:cs="Courier New" w:hint="default"/>
      </w:rPr>
    </w:lvl>
    <w:lvl w:ilvl="3">
      <w:start w:val="1"/>
      <w:numFmt w:val="bullet"/>
      <w:lvlText w:val=""/>
      <w:lvlJc w:val="left"/>
      <w:pPr>
        <w:ind w:left="2880" w:hanging="360"/>
      </w:pPr>
      <w:rPr>
        <w:rFonts w:ascii="Wingdings" w:hAnsi="Wingdings" w:hint="default"/>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513384F"/>
    <w:multiLevelType w:val="multilevel"/>
    <w:tmpl w:val="4CCED5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bullet"/>
      <w:lvlText w:val=""/>
      <w:lvlJc w:val="left"/>
      <w:pPr>
        <w:ind w:left="2880" w:hanging="360"/>
      </w:pPr>
      <w:rPr>
        <w:rFonts w:ascii="Wingdings" w:hAnsi="Wingdings" w:hint="default"/>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7210E93"/>
    <w:multiLevelType w:val="hybridMultilevel"/>
    <w:tmpl w:val="BF524AB4"/>
    <w:lvl w:ilvl="0" w:tplc="04060001">
      <w:start w:val="1"/>
      <w:numFmt w:val="bullet"/>
      <w:lvlText w:val=""/>
      <w:lvlJc w:val="left"/>
      <w:pPr>
        <w:ind w:left="747" w:hanging="360"/>
      </w:pPr>
      <w:rPr>
        <w:rFonts w:ascii="Symbol" w:hAnsi="Symbol" w:hint="default"/>
      </w:rPr>
    </w:lvl>
    <w:lvl w:ilvl="1" w:tplc="04060003" w:tentative="1">
      <w:start w:val="1"/>
      <w:numFmt w:val="bullet"/>
      <w:lvlText w:val="o"/>
      <w:lvlJc w:val="left"/>
      <w:pPr>
        <w:ind w:left="1467" w:hanging="360"/>
      </w:pPr>
      <w:rPr>
        <w:rFonts w:ascii="Courier New" w:hAnsi="Courier New" w:cs="Courier New" w:hint="default"/>
      </w:rPr>
    </w:lvl>
    <w:lvl w:ilvl="2" w:tplc="04060005" w:tentative="1">
      <w:start w:val="1"/>
      <w:numFmt w:val="bullet"/>
      <w:lvlText w:val=""/>
      <w:lvlJc w:val="left"/>
      <w:pPr>
        <w:ind w:left="2187" w:hanging="360"/>
      </w:pPr>
      <w:rPr>
        <w:rFonts w:ascii="Wingdings" w:hAnsi="Wingdings" w:hint="default"/>
      </w:rPr>
    </w:lvl>
    <w:lvl w:ilvl="3" w:tplc="04060001" w:tentative="1">
      <w:start w:val="1"/>
      <w:numFmt w:val="bullet"/>
      <w:lvlText w:val=""/>
      <w:lvlJc w:val="left"/>
      <w:pPr>
        <w:ind w:left="2907" w:hanging="360"/>
      </w:pPr>
      <w:rPr>
        <w:rFonts w:ascii="Symbol" w:hAnsi="Symbol" w:hint="default"/>
      </w:rPr>
    </w:lvl>
    <w:lvl w:ilvl="4" w:tplc="04060003" w:tentative="1">
      <w:start w:val="1"/>
      <w:numFmt w:val="bullet"/>
      <w:lvlText w:val="o"/>
      <w:lvlJc w:val="left"/>
      <w:pPr>
        <w:ind w:left="3627" w:hanging="360"/>
      </w:pPr>
      <w:rPr>
        <w:rFonts w:ascii="Courier New" w:hAnsi="Courier New" w:cs="Courier New" w:hint="default"/>
      </w:rPr>
    </w:lvl>
    <w:lvl w:ilvl="5" w:tplc="04060005" w:tentative="1">
      <w:start w:val="1"/>
      <w:numFmt w:val="bullet"/>
      <w:lvlText w:val=""/>
      <w:lvlJc w:val="left"/>
      <w:pPr>
        <w:ind w:left="4347" w:hanging="360"/>
      </w:pPr>
      <w:rPr>
        <w:rFonts w:ascii="Wingdings" w:hAnsi="Wingdings" w:hint="default"/>
      </w:rPr>
    </w:lvl>
    <w:lvl w:ilvl="6" w:tplc="04060001" w:tentative="1">
      <w:start w:val="1"/>
      <w:numFmt w:val="bullet"/>
      <w:lvlText w:val=""/>
      <w:lvlJc w:val="left"/>
      <w:pPr>
        <w:ind w:left="5067" w:hanging="360"/>
      </w:pPr>
      <w:rPr>
        <w:rFonts w:ascii="Symbol" w:hAnsi="Symbol" w:hint="default"/>
      </w:rPr>
    </w:lvl>
    <w:lvl w:ilvl="7" w:tplc="04060003" w:tentative="1">
      <w:start w:val="1"/>
      <w:numFmt w:val="bullet"/>
      <w:lvlText w:val="o"/>
      <w:lvlJc w:val="left"/>
      <w:pPr>
        <w:ind w:left="5787" w:hanging="360"/>
      </w:pPr>
      <w:rPr>
        <w:rFonts w:ascii="Courier New" w:hAnsi="Courier New" w:cs="Courier New" w:hint="default"/>
      </w:rPr>
    </w:lvl>
    <w:lvl w:ilvl="8" w:tplc="04060005" w:tentative="1">
      <w:start w:val="1"/>
      <w:numFmt w:val="bullet"/>
      <w:lvlText w:val=""/>
      <w:lvlJc w:val="left"/>
      <w:pPr>
        <w:ind w:left="6507" w:hanging="360"/>
      </w:pPr>
      <w:rPr>
        <w:rFonts w:ascii="Wingdings" w:hAnsi="Wingdings" w:hint="default"/>
      </w:rPr>
    </w:lvl>
  </w:abstractNum>
  <w:abstractNum w:abstractNumId="7" w15:restartNumberingAfterBreak="0">
    <w:nsid w:val="4E206267"/>
    <w:multiLevelType w:val="hybridMultilevel"/>
    <w:tmpl w:val="8F2AC0B4"/>
    <w:lvl w:ilvl="0" w:tplc="04060003">
      <w:start w:val="1"/>
      <w:numFmt w:val="bullet"/>
      <w:lvlText w:val="o"/>
      <w:lvlJc w:val="left"/>
      <w:pPr>
        <w:ind w:left="1854" w:hanging="360"/>
      </w:pPr>
      <w:rPr>
        <w:rFonts w:ascii="Courier New" w:hAnsi="Courier New" w:cs="Courier New"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8" w15:restartNumberingAfterBreak="0">
    <w:nsid w:val="711D2856"/>
    <w:multiLevelType w:val="multilevel"/>
    <w:tmpl w:val="5AF25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9545A52"/>
    <w:multiLevelType w:val="hybridMultilevel"/>
    <w:tmpl w:val="ABB6135C"/>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0" w15:restartNumberingAfterBreak="0">
    <w:nsid w:val="7AEF641A"/>
    <w:multiLevelType w:val="multilevel"/>
    <w:tmpl w:val="D6B2F9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o"/>
      <w:lvlJc w:val="left"/>
      <w:pPr>
        <w:ind w:left="1664" w:hanging="360"/>
      </w:pPr>
      <w:rPr>
        <w:rFonts w:ascii="Courier New" w:hAnsi="Courier New" w:cs="Courier New" w:hint="default"/>
      </w:rPr>
    </w:lvl>
    <w:lvl w:ilvl="3">
      <w:start w:val="1"/>
      <w:numFmt w:val="bullet"/>
      <w:lvlText w:val=""/>
      <w:lvlJc w:val="left"/>
      <w:pPr>
        <w:ind w:left="2880" w:hanging="360"/>
      </w:pPr>
      <w:rPr>
        <w:rFonts w:ascii="Wingdings" w:hAnsi="Wingdings" w:hint="default"/>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5951767">
    <w:abstractNumId w:val="9"/>
  </w:num>
  <w:num w:numId="2" w16cid:durableId="769358083">
    <w:abstractNumId w:val="2"/>
  </w:num>
  <w:num w:numId="3" w16cid:durableId="1993440685">
    <w:abstractNumId w:val="0"/>
  </w:num>
  <w:num w:numId="4" w16cid:durableId="926108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234545">
    <w:abstractNumId w:val="1"/>
  </w:num>
  <w:num w:numId="6" w16cid:durableId="1667704034">
    <w:abstractNumId w:val="5"/>
  </w:num>
  <w:num w:numId="7" w16cid:durableId="124592173">
    <w:abstractNumId w:val="4"/>
  </w:num>
  <w:num w:numId="8" w16cid:durableId="388460720">
    <w:abstractNumId w:val="10"/>
  </w:num>
  <w:num w:numId="9" w16cid:durableId="1470130290">
    <w:abstractNumId w:val="8"/>
  </w:num>
  <w:num w:numId="10" w16cid:durableId="238248754">
    <w:abstractNumId w:val="3"/>
  </w:num>
  <w:num w:numId="11" w16cid:durableId="2075542173">
    <w:abstractNumId w:val="7"/>
  </w:num>
  <w:num w:numId="12" w16cid:durableId="19572520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AC7"/>
    <w:rsid w:val="000676DC"/>
    <w:rsid w:val="000902CE"/>
    <w:rsid w:val="0009392C"/>
    <w:rsid w:val="000C1FF6"/>
    <w:rsid w:val="000D3A89"/>
    <w:rsid w:val="000F5564"/>
    <w:rsid w:val="0010346E"/>
    <w:rsid w:val="00126FD2"/>
    <w:rsid w:val="0015504E"/>
    <w:rsid w:val="00166B21"/>
    <w:rsid w:val="001678E2"/>
    <w:rsid w:val="00194921"/>
    <w:rsid w:val="001B3317"/>
    <w:rsid w:val="001B4579"/>
    <w:rsid w:val="001B4727"/>
    <w:rsid w:val="001C3EF0"/>
    <w:rsid w:val="001C41C9"/>
    <w:rsid w:val="001E79D5"/>
    <w:rsid w:val="002043BF"/>
    <w:rsid w:val="002123CD"/>
    <w:rsid w:val="00236EEB"/>
    <w:rsid w:val="00297E18"/>
    <w:rsid w:val="002A4BD5"/>
    <w:rsid w:val="002B2595"/>
    <w:rsid w:val="002B315E"/>
    <w:rsid w:val="002D2A46"/>
    <w:rsid w:val="002E1B4F"/>
    <w:rsid w:val="002E2B9A"/>
    <w:rsid w:val="002F37E5"/>
    <w:rsid w:val="00316C59"/>
    <w:rsid w:val="003229A2"/>
    <w:rsid w:val="00335AAE"/>
    <w:rsid w:val="003437CF"/>
    <w:rsid w:val="003525F5"/>
    <w:rsid w:val="00355C7C"/>
    <w:rsid w:val="00364549"/>
    <w:rsid w:val="0038162D"/>
    <w:rsid w:val="00382FE6"/>
    <w:rsid w:val="00385F2E"/>
    <w:rsid w:val="00390564"/>
    <w:rsid w:val="003C2925"/>
    <w:rsid w:val="003C6738"/>
    <w:rsid w:val="003D241D"/>
    <w:rsid w:val="003D5EC9"/>
    <w:rsid w:val="003E0A0B"/>
    <w:rsid w:val="003F40D8"/>
    <w:rsid w:val="00423B2F"/>
    <w:rsid w:val="004254A9"/>
    <w:rsid w:val="004458E2"/>
    <w:rsid w:val="00483467"/>
    <w:rsid w:val="004947FB"/>
    <w:rsid w:val="004A78EF"/>
    <w:rsid w:val="004B4A63"/>
    <w:rsid w:val="004D5F72"/>
    <w:rsid w:val="004E5E04"/>
    <w:rsid w:val="0053674B"/>
    <w:rsid w:val="0053686C"/>
    <w:rsid w:val="00536A47"/>
    <w:rsid w:val="00570E7E"/>
    <w:rsid w:val="0057272D"/>
    <w:rsid w:val="00587136"/>
    <w:rsid w:val="005A12FC"/>
    <w:rsid w:val="005B79E6"/>
    <w:rsid w:val="005D501A"/>
    <w:rsid w:val="00603B6D"/>
    <w:rsid w:val="00612AF7"/>
    <w:rsid w:val="0063009E"/>
    <w:rsid w:val="006546F0"/>
    <w:rsid w:val="00661FE0"/>
    <w:rsid w:val="00671EC7"/>
    <w:rsid w:val="00671FBE"/>
    <w:rsid w:val="00683570"/>
    <w:rsid w:val="00683D3E"/>
    <w:rsid w:val="00695CD1"/>
    <w:rsid w:val="006A5FE0"/>
    <w:rsid w:val="006D2980"/>
    <w:rsid w:val="006E6085"/>
    <w:rsid w:val="006E75BC"/>
    <w:rsid w:val="00734D44"/>
    <w:rsid w:val="00750FFB"/>
    <w:rsid w:val="007A341B"/>
    <w:rsid w:val="007A63C0"/>
    <w:rsid w:val="007D4E3B"/>
    <w:rsid w:val="007F5229"/>
    <w:rsid w:val="00802398"/>
    <w:rsid w:val="008062F4"/>
    <w:rsid w:val="00836370"/>
    <w:rsid w:val="00855102"/>
    <w:rsid w:val="00866A1E"/>
    <w:rsid w:val="00877D18"/>
    <w:rsid w:val="008915C3"/>
    <w:rsid w:val="008927EF"/>
    <w:rsid w:val="008A4E4A"/>
    <w:rsid w:val="008A503C"/>
    <w:rsid w:val="008D65FC"/>
    <w:rsid w:val="008E4185"/>
    <w:rsid w:val="008E47E6"/>
    <w:rsid w:val="008F202B"/>
    <w:rsid w:val="008F7B74"/>
    <w:rsid w:val="0090560A"/>
    <w:rsid w:val="00916A9F"/>
    <w:rsid w:val="00957EF5"/>
    <w:rsid w:val="00966208"/>
    <w:rsid w:val="009901D4"/>
    <w:rsid w:val="009919D3"/>
    <w:rsid w:val="0099767C"/>
    <w:rsid w:val="009E2837"/>
    <w:rsid w:val="00A163A6"/>
    <w:rsid w:val="00A7087A"/>
    <w:rsid w:val="00A72319"/>
    <w:rsid w:val="00AA3666"/>
    <w:rsid w:val="00AB477D"/>
    <w:rsid w:val="00AB5D50"/>
    <w:rsid w:val="00AE0D87"/>
    <w:rsid w:val="00AF1757"/>
    <w:rsid w:val="00AF453E"/>
    <w:rsid w:val="00B0579E"/>
    <w:rsid w:val="00B06D35"/>
    <w:rsid w:val="00B74321"/>
    <w:rsid w:val="00B94311"/>
    <w:rsid w:val="00B9767F"/>
    <w:rsid w:val="00BB4778"/>
    <w:rsid w:val="00BC25CA"/>
    <w:rsid w:val="00BC283D"/>
    <w:rsid w:val="00BE01D2"/>
    <w:rsid w:val="00BE2BC4"/>
    <w:rsid w:val="00BE7654"/>
    <w:rsid w:val="00C01CCC"/>
    <w:rsid w:val="00C213EF"/>
    <w:rsid w:val="00C22CC1"/>
    <w:rsid w:val="00C24AFF"/>
    <w:rsid w:val="00C304B7"/>
    <w:rsid w:val="00C428C6"/>
    <w:rsid w:val="00C63A17"/>
    <w:rsid w:val="00C66ECB"/>
    <w:rsid w:val="00C71A69"/>
    <w:rsid w:val="00C86AEE"/>
    <w:rsid w:val="00C97ECB"/>
    <w:rsid w:val="00CA0560"/>
    <w:rsid w:val="00CA5F81"/>
    <w:rsid w:val="00CC49D1"/>
    <w:rsid w:val="00CF442A"/>
    <w:rsid w:val="00D05FB9"/>
    <w:rsid w:val="00D20C4E"/>
    <w:rsid w:val="00D33165"/>
    <w:rsid w:val="00D40AC7"/>
    <w:rsid w:val="00D440E3"/>
    <w:rsid w:val="00D61267"/>
    <w:rsid w:val="00D836DA"/>
    <w:rsid w:val="00D84E6C"/>
    <w:rsid w:val="00D866F8"/>
    <w:rsid w:val="00DB05BD"/>
    <w:rsid w:val="00DB5382"/>
    <w:rsid w:val="00DC043D"/>
    <w:rsid w:val="00E0391E"/>
    <w:rsid w:val="00E82213"/>
    <w:rsid w:val="00EB4FDB"/>
    <w:rsid w:val="00EC16CB"/>
    <w:rsid w:val="00EC3F8A"/>
    <w:rsid w:val="00ED74ED"/>
    <w:rsid w:val="00EE453F"/>
    <w:rsid w:val="00F15418"/>
    <w:rsid w:val="00F35FFD"/>
    <w:rsid w:val="00F4167E"/>
    <w:rsid w:val="00F701F1"/>
    <w:rsid w:val="00F810FC"/>
    <w:rsid w:val="00F82FE4"/>
    <w:rsid w:val="00FA2E92"/>
    <w:rsid w:val="00FC1A0F"/>
    <w:rsid w:val="00FC7F21"/>
    <w:rsid w:val="00FD6AFE"/>
    <w:rsid w:val="00FE562A"/>
    <w:rsid w:val="00FE6F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285E"/>
  <w15:chartTrackingRefBased/>
  <w15:docId w15:val="{158102DB-60AC-44CC-BF7A-3EF739CE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AC7"/>
    <w:rPr>
      <w:kern w:val="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40AC7"/>
    <w:pPr>
      <w:ind w:left="720"/>
      <w:contextualSpacing/>
    </w:pPr>
  </w:style>
  <w:style w:type="paragraph" w:styleId="Sidehoved">
    <w:name w:val="header"/>
    <w:basedOn w:val="Normal"/>
    <w:link w:val="SidehovedTegn"/>
    <w:uiPriority w:val="99"/>
    <w:unhideWhenUsed/>
    <w:rsid w:val="00F810F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810FC"/>
    <w:rPr>
      <w:kern w:val="0"/>
      <w14:ligatures w14:val="none"/>
    </w:rPr>
  </w:style>
  <w:style w:type="paragraph" w:styleId="Sidefod">
    <w:name w:val="footer"/>
    <w:basedOn w:val="Normal"/>
    <w:link w:val="SidefodTegn"/>
    <w:uiPriority w:val="99"/>
    <w:unhideWhenUsed/>
    <w:rsid w:val="00F810F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810FC"/>
    <w:rPr>
      <w:kern w:val="0"/>
      <w14:ligatures w14:val="none"/>
    </w:rPr>
  </w:style>
  <w:style w:type="character" w:styleId="Hyperlink">
    <w:name w:val="Hyperlink"/>
    <w:basedOn w:val="Standardskrifttypeiafsnit"/>
    <w:uiPriority w:val="99"/>
    <w:unhideWhenUsed/>
    <w:rsid w:val="00BE7654"/>
    <w:rPr>
      <w:color w:val="0563C1" w:themeColor="hyperlink"/>
      <w:u w:val="single"/>
    </w:rPr>
  </w:style>
  <w:style w:type="character" w:styleId="Ulstomtale">
    <w:name w:val="Unresolved Mention"/>
    <w:basedOn w:val="Standardskrifttypeiafsnit"/>
    <w:uiPriority w:val="99"/>
    <w:semiHidden/>
    <w:unhideWhenUsed/>
    <w:rsid w:val="00BE7654"/>
    <w:rPr>
      <w:color w:val="605E5C"/>
      <w:shd w:val="clear" w:color="auto" w:fill="E1DFDD"/>
    </w:rPr>
  </w:style>
  <w:style w:type="table" w:styleId="Tabel-Gitter">
    <w:name w:val="Table Grid"/>
    <w:basedOn w:val="Tabel-Normal"/>
    <w:uiPriority w:val="39"/>
    <w:rsid w:val="00343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5A12F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0290">
      <w:bodyDiv w:val="1"/>
      <w:marLeft w:val="0"/>
      <w:marRight w:val="0"/>
      <w:marTop w:val="0"/>
      <w:marBottom w:val="0"/>
      <w:divBdr>
        <w:top w:val="none" w:sz="0" w:space="0" w:color="auto"/>
        <w:left w:val="none" w:sz="0" w:space="0" w:color="auto"/>
        <w:bottom w:val="none" w:sz="0" w:space="0" w:color="auto"/>
        <w:right w:val="none" w:sz="0" w:space="0" w:color="auto"/>
      </w:divBdr>
    </w:div>
    <w:div w:id="496726168">
      <w:bodyDiv w:val="1"/>
      <w:marLeft w:val="0"/>
      <w:marRight w:val="0"/>
      <w:marTop w:val="0"/>
      <w:marBottom w:val="0"/>
      <w:divBdr>
        <w:top w:val="none" w:sz="0" w:space="0" w:color="auto"/>
        <w:left w:val="none" w:sz="0" w:space="0" w:color="auto"/>
        <w:bottom w:val="none" w:sz="0" w:space="0" w:color="auto"/>
        <w:right w:val="none" w:sz="0" w:space="0" w:color="auto"/>
      </w:divBdr>
    </w:div>
    <w:div w:id="520432831">
      <w:bodyDiv w:val="1"/>
      <w:marLeft w:val="0"/>
      <w:marRight w:val="0"/>
      <w:marTop w:val="0"/>
      <w:marBottom w:val="0"/>
      <w:divBdr>
        <w:top w:val="none" w:sz="0" w:space="0" w:color="auto"/>
        <w:left w:val="none" w:sz="0" w:space="0" w:color="auto"/>
        <w:bottom w:val="none" w:sz="0" w:space="0" w:color="auto"/>
        <w:right w:val="none" w:sz="0" w:space="0" w:color="auto"/>
      </w:divBdr>
    </w:div>
    <w:div w:id="655302250">
      <w:bodyDiv w:val="1"/>
      <w:marLeft w:val="0"/>
      <w:marRight w:val="0"/>
      <w:marTop w:val="0"/>
      <w:marBottom w:val="0"/>
      <w:divBdr>
        <w:top w:val="none" w:sz="0" w:space="0" w:color="auto"/>
        <w:left w:val="none" w:sz="0" w:space="0" w:color="auto"/>
        <w:bottom w:val="none" w:sz="0" w:space="0" w:color="auto"/>
        <w:right w:val="none" w:sz="0" w:space="0" w:color="auto"/>
      </w:divBdr>
    </w:div>
    <w:div w:id="822503177">
      <w:bodyDiv w:val="1"/>
      <w:marLeft w:val="0"/>
      <w:marRight w:val="0"/>
      <w:marTop w:val="0"/>
      <w:marBottom w:val="0"/>
      <w:divBdr>
        <w:top w:val="none" w:sz="0" w:space="0" w:color="auto"/>
        <w:left w:val="none" w:sz="0" w:space="0" w:color="auto"/>
        <w:bottom w:val="none" w:sz="0" w:space="0" w:color="auto"/>
        <w:right w:val="none" w:sz="0" w:space="0" w:color="auto"/>
      </w:divBdr>
    </w:div>
    <w:div w:id="1215655542">
      <w:bodyDiv w:val="1"/>
      <w:marLeft w:val="0"/>
      <w:marRight w:val="0"/>
      <w:marTop w:val="0"/>
      <w:marBottom w:val="0"/>
      <w:divBdr>
        <w:top w:val="none" w:sz="0" w:space="0" w:color="auto"/>
        <w:left w:val="none" w:sz="0" w:space="0" w:color="auto"/>
        <w:bottom w:val="none" w:sz="0" w:space="0" w:color="auto"/>
        <w:right w:val="none" w:sz="0" w:space="0" w:color="auto"/>
      </w:divBdr>
    </w:div>
    <w:div w:id="1481770954">
      <w:bodyDiv w:val="1"/>
      <w:marLeft w:val="0"/>
      <w:marRight w:val="0"/>
      <w:marTop w:val="0"/>
      <w:marBottom w:val="0"/>
      <w:divBdr>
        <w:top w:val="none" w:sz="0" w:space="0" w:color="auto"/>
        <w:left w:val="none" w:sz="0" w:space="0" w:color="auto"/>
        <w:bottom w:val="none" w:sz="0" w:space="0" w:color="auto"/>
        <w:right w:val="none" w:sz="0" w:space="0" w:color="auto"/>
      </w:divBdr>
    </w:div>
    <w:div w:id="1799906924">
      <w:bodyDiv w:val="1"/>
      <w:marLeft w:val="0"/>
      <w:marRight w:val="0"/>
      <w:marTop w:val="0"/>
      <w:marBottom w:val="0"/>
      <w:divBdr>
        <w:top w:val="none" w:sz="0" w:space="0" w:color="auto"/>
        <w:left w:val="none" w:sz="0" w:space="0" w:color="auto"/>
        <w:bottom w:val="none" w:sz="0" w:space="0" w:color="auto"/>
        <w:right w:val="none" w:sz="0" w:space="0" w:color="auto"/>
      </w:divBdr>
      <w:divsChild>
        <w:div w:id="477263930">
          <w:marLeft w:val="0"/>
          <w:marRight w:val="0"/>
          <w:marTop w:val="0"/>
          <w:marBottom w:val="0"/>
          <w:divBdr>
            <w:top w:val="none" w:sz="0" w:space="0" w:color="auto"/>
            <w:left w:val="none" w:sz="0" w:space="0" w:color="auto"/>
            <w:bottom w:val="none" w:sz="0" w:space="0" w:color="auto"/>
            <w:right w:val="none" w:sz="0" w:space="0" w:color="auto"/>
          </w:divBdr>
          <w:divsChild>
            <w:div w:id="437287798">
              <w:marLeft w:val="0"/>
              <w:marRight w:val="0"/>
              <w:marTop w:val="0"/>
              <w:marBottom w:val="0"/>
              <w:divBdr>
                <w:top w:val="none" w:sz="0" w:space="0" w:color="auto"/>
                <w:left w:val="none" w:sz="0" w:space="0" w:color="auto"/>
                <w:bottom w:val="none" w:sz="0" w:space="0" w:color="auto"/>
                <w:right w:val="none" w:sz="0" w:space="0" w:color="auto"/>
              </w:divBdr>
              <w:divsChild>
                <w:div w:id="758065569">
                  <w:marLeft w:val="0"/>
                  <w:marRight w:val="0"/>
                  <w:marTop w:val="0"/>
                  <w:marBottom w:val="0"/>
                  <w:divBdr>
                    <w:top w:val="none" w:sz="0" w:space="0" w:color="auto"/>
                    <w:left w:val="none" w:sz="0" w:space="0" w:color="auto"/>
                    <w:bottom w:val="none" w:sz="0" w:space="0" w:color="auto"/>
                    <w:right w:val="none" w:sz="0" w:space="0" w:color="auto"/>
                  </w:divBdr>
                  <w:divsChild>
                    <w:div w:id="272636160">
                      <w:marLeft w:val="0"/>
                      <w:marRight w:val="0"/>
                      <w:marTop w:val="0"/>
                      <w:marBottom w:val="0"/>
                      <w:divBdr>
                        <w:top w:val="none" w:sz="0" w:space="0" w:color="auto"/>
                        <w:left w:val="none" w:sz="0" w:space="0" w:color="auto"/>
                        <w:bottom w:val="none" w:sz="0" w:space="0" w:color="auto"/>
                        <w:right w:val="none" w:sz="0" w:space="0" w:color="auto"/>
                      </w:divBdr>
                      <w:divsChild>
                        <w:div w:id="408814796">
                          <w:marLeft w:val="0"/>
                          <w:marRight w:val="0"/>
                          <w:marTop w:val="0"/>
                          <w:marBottom w:val="0"/>
                          <w:divBdr>
                            <w:top w:val="none" w:sz="0" w:space="0" w:color="auto"/>
                            <w:left w:val="none" w:sz="0" w:space="0" w:color="auto"/>
                            <w:bottom w:val="none" w:sz="0" w:space="0" w:color="auto"/>
                            <w:right w:val="none" w:sz="0" w:space="0" w:color="auto"/>
                          </w:divBdr>
                          <w:divsChild>
                            <w:div w:id="1082483646">
                              <w:marLeft w:val="0"/>
                              <w:marRight w:val="0"/>
                              <w:marTop w:val="0"/>
                              <w:marBottom w:val="0"/>
                              <w:divBdr>
                                <w:top w:val="none" w:sz="0" w:space="0" w:color="auto"/>
                                <w:left w:val="none" w:sz="0" w:space="0" w:color="auto"/>
                                <w:bottom w:val="none" w:sz="0" w:space="0" w:color="auto"/>
                                <w:right w:val="none" w:sz="0" w:space="0" w:color="auto"/>
                              </w:divBdr>
                              <w:divsChild>
                                <w:div w:id="2047679705">
                                  <w:marLeft w:val="0"/>
                                  <w:marRight w:val="0"/>
                                  <w:marTop w:val="0"/>
                                  <w:marBottom w:val="0"/>
                                  <w:divBdr>
                                    <w:top w:val="none" w:sz="0" w:space="0" w:color="auto"/>
                                    <w:left w:val="none" w:sz="0" w:space="0" w:color="auto"/>
                                    <w:bottom w:val="none" w:sz="0" w:space="0" w:color="auto"/>
                                    <w:right w:val="none" w:sz="0" w:space="0" w:color="auto"/>
                                  </w:divBdr>
                                  <w:divsChild>
                                    <w:div w:id="1717047093">
                                      <w:marLeft w:val="0"/>
                                      <w:marRight w:val="0"/>
                                      <w:marTop w:val="0"/>
                                      <w:marBottom w:val="0"/>
                                      <w:divBdr>
                                        <w:top w:val="none" w:sz="0" w:space="0" w:color="auto"/>
                                        <w:left w:val="none" w:sz="0" w:space="0" w:color="auto"/>
                                        <w:bottom w:val="none" w:sz="0" w:space="0" w:color="auto"/>
                                        <w:right w:val="none" w:sz="0" w:space="0" w:color="auto"/>
                                      </w:divBdr>
                                      <w:divsChild>
                                        <w:div w:id="265843155">
                                          <w:marLeft w:val="0"/>
                                          <w:marRight w:val="0"/>
                                          <w:marTop w:val="0"/>
                                          <w:marBottom w:val="0"/>
                                          <w:divBdr>
                                            <w:top w:val="none" w:sz="0" w:space="0" w:color="auto"/>
                                            <w:left w:val="none" w:sz="0" w:space="0" w:color="auto"/>
                                            <w:bottom w:val="none" w:sz="0" w:space="0" w:color="auto"/>
                                            <w:right w:val="none" w:sz="0" w:space="0" w:color="auto"/>
                                          </w:divBdr>
                                          <w:divsChild>
                                            <w:div w:id="1747074987">
                                              <w:marLeft w:val="0"/>
                                              <w:marRight w:val="0"/>
                                              <w:marTop w:val="0"/>
                                              <w:marBottom w:val="0"/>
                                              <w:divBdr>
                                                <w:top w:val="none" w:sz="0" w:space="0" w:color="auto"/>
                                                <w:left w:val="none" w:sz="0" w:space="0" w:color="auto"/>
                                                <w:bottom w:val="none" w:sz="0" w:space="0" w:color="auto"/>
                                                <w:right w:val="none" w:sz="0" w:space="0" w:color="auto"/>
                                              </w:divBdr>
                                              <w:divsChild>
                                                <w:div w:id="53549938">
                                                  <w:marLeft w:val="0"/>
                                                  <w:marRight w:val="0"/>
                                                  <w:marTop w:val="0"/>
                                                  <w:marBottom w:val="0"/>
                                                  <w:divBdr>
                                                    <w:top w:val="none" w:sz="0" w:space="0" w:color="auto"/>
                                                    <w:left w:val="none" w:sz="0" w:space="0" w:color="auto"/>
                                                    <w:bottom w:val="none" w:sz="0" w:space="0" w:color="auto"/>
                                                    <w:right w:val="none" w:sz="0" w:space="0" w:color="auto"/>
                                                  </w:divBdr>
                                                  <w:divsChild>
                                                    <w:div w:id="1499617520">
                                                      <w:marLeft w:val="0"/>
                                                      <w:marRight w:val="0"/>
                                                      <w:marTop w:val="0"/>
                                                      <w:marBottom w:val="0"/>
                                                      <w:divBdr>
                                                        <w:top w:val="none" w:sz="0" w:space="0" w:color="auto"/>
                                                        <w:left w:val="none" w:sz="0" w:space="0" w:color="auto"/>
                                                        <w:bottom w:val="none" w:sz="0" w:space="0" w:color="auto"/>
                                                        <w:right w:val="none" w:sz="0" w:space="0" w:color="auto"/>
                                                      </w:divBdr>
                                                      <w:divsChild>
                                                        <w:div w:id="198974338">
                                                          <w:marLeft w:val="0"/>
                                                          <w:marRight w:val="0"/>
                                                          <w:marTop w:val="0"/>
                                                          <w:marBottom w:val="0"/>
                                                          <w:divBdr>
                                                            <w:top w:val="none" w:sz="0" w:space="0" w:color="auto"/>
                                                            <w:left w:val="none" w:sz="0" w:space="0" w:color="auto"/>
                                                            <w:bottom w:val="none" w:sz="0" w:space="0" w:color="auto"/>
                                                            <w:right w:val="none" w:sz="0" w:space="0" w:color="auto"/>
                                                          </w:divBdr>
                                                          <w:divsChild>
                                                            <w:div w:id="18591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ibliotek.kea.dk/da/digitale-ressourcer/byg-teknik/materialepyrami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BF3F264F3BDF364BABC67E48349B7164" ma:contentTypeVersion="13" ma:contentTypeDescription="Opret et nyt dokument." ma:contentTypeScope="" ma:versionID="53a4088ff646d0be55e9c71fd702db6c">
  <xsd:schema xmlns:xsd="http://www.w3.org/2001/XMLSchema" xmlns:xs="http://www.w3.org/2001/XMLSchema" xmlns:p="http://schemas.microsoft.com/office/2006/metadata/properties" xmlns:ns2="e154a4de-f449-47f4-8ff7-632d71e77559" xmlns:ns3="905a5404-a439-496f-a532-7e73ff9c3501" targetNamespace="http://schemas.microsoft.com/office/2006/metadata/properties" ma:root="true" ma:fieldsID="15c1f98cd8b1e168e07c25802668f9cb" ns2:_="" ns3:_="">
    <xsd:import namespace="e154a4de-f449-47f4-8ff7-632d71e77559"/>
    <xsd:import namespace="905a5404-a439-496f-a532-7e73ff9c35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4a4de-f449-47f4-8ff7-632d71e77559"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dexed="true"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1d4e091a-9800-4230-a042-9b99ea807baa}" ma:internalName="TaxCatchAll" ma:showField="CatchAllData" ma:web="e154a4de-f449-47f4-8ff7-632d71e775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5a5404-a439-496f-a532-7e73ff9c35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97910243-f754-4d9a-89ab-c2ed428254b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5a5404-a439-496f-a532-7e73ff9c3501">
      <Terms xmlns="http://schemas.microsoft.com/office/infopath/2007/PartnerControls"/>
    </lcf76f155ced4ddcb4097134ff3c332f>
    <TaxCatchAll xmlns="e154a4de-f449-47f4-8ff7-632d71e77559" xsi:nil="true"/>
    <_dlc_DocId xmlns="e154a4de-f449-47f4-8ff7-632d71e77559">HU7EWYCP4WY6-1893998716-1024604</_dlc_DocId>
    <_dlc_DocIdUrl xmlns="e154a4de-f449-47f4-8ff7-632d71e77559">
      <Url>https://elevcampus.sharepoint.com/sites/Tvaerfaglige/_layouts/15/DocIdRedir.aspx?ID=HU7EWYCP4WY6-1893998716-1024604</Url>
      <Description>HU7EWYCP4WY6-1893998716-1024604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131E7-4A36-4569-B959-731C6D026FE1}">
  <ds:schemaRefs>
    <ds:schemaRef ds:uri="http://schemas.openxmlformats.org/officeDocument/2006/bibliography"/>
  </ds:schemaRefs>
</ds:datastoreItem>
</file>

<file path=customXml/itemProps2.xml><?xml version="1.0" encoding="utf-8"?>
<ds:datastoreItem xmlns:ds="http://schemas.openxmlformats.org/officeDocument/2006/customXml" ds:itemID="{BD6B91AD-59FB-4421-A749-E0229AEE6885}">
  <ds:schemaRefs>
    <ds:schemaRef ds:uri="http://schemas.microsoft.com/sharepoint/events"/>
  </ds:schemaRefs>
</ds:datastoreItem>
</file>

<file path=customXml/itemProps3.xml><?xml version="1.0" encoding="utf-8"?>
<ds:datastoreItem xmlns:ds="http://schemas.openxmlformats.org/officeDocument/2006/customXml" ds:itemID="{4A8AB0AA-E417-4E06-91BA-4BA53842C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4a4de-f449-47f4-8ff7-632d71e77559"/>
    <ds:schemaRef ds:uri="905a5404-a439-496f-a532-7e73ff9c3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CD4C55-5FAC-43BD-B3F6-4179861DD4A2}">
  <ds:schemaRefs>
    <ds:schemaRef ds:uri="http://schemas.microsoft.com/office/2006/metadata/properties"/>
    <ds:schemaRef ds:uri="http://schemas.microsoft.com/office/infopath/2007/PartnerControls"/>
    <ds:schemaRef ds:uri="905a5404-a439-496f-a532-7e73ff9c3501"/>
    <ds:schemaRef ds:uri="e154a4de-f449-47f4-8ff7-632d71e77559"/>
  </ds:schemaRefs>
</ds:datastoreItem>
</file>

<file path=customXml/itemProps5.xml><?xml version="1.0" encoding="utf-8"?>
<ds:datastoreItem xmlns:ds="http://schemas.openxmlformats.org/officeDocument/2006/customXml" ds:itemID="{985791C4-D673-4689-9FEF-F4FCAF3CA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715</Words>
  <Characters>4367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Bonnen Sandholdt</dc:creator>
  <cp:keywords/>
  <dc:description/>
  <cp:lastModifiedBy>Ulrike Ingeborg Elfriede Jakobsen Patzke</cp:lastModifiedBy>
  <cp:revision>2</cp:revision>
  <cp:lastPrinted>2024-10-14T08:18:00Z</cp:lastPrinted>
  <dcterms:created xsi:type="dcterms:W3CDTF">2024-12-05T10:50:00Z</dcterms:created>
  <dcterms:modified xsi:type="dcterms:W3CDTF">2025-12-18T12:53:00Z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0x010100BF3F264F3BDF364BABC67E48349B7164</vt:lpwstr>
  </property>
  <property fmtid="{D5CDD505-2E9C-101B-9397-08002B2CF9AE}" pid="3" name="Order">
    <vt:r8>4318200</vt:r8>
  </property>
  <property fmtid="{D5CDD505-2E9C-101B-9397-08002B2CF9AE}" pid="4" name="_dlc_DocIdItemGuid">
    <vt:lpwstr>d490705c-551d-4bf7-b653-9c40d6865b07</vt:lpwstr>
  </property>
  <property fmtid="{D5CDD505-2E9C-101B-9397-08002B2CF9AE}" pid="5" name="MediaServiceImageTags">
    <vt:lpwstr/>
  </property>
</Properties>
</file>