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CDC3" w14:textId="57F10DB2" w:rsidR="00D40AC7" w:rsidRPr="00385F2E" w:rsidRDefault="0099293E" w:rsidP="00D40AC7">
      <w:pPr>
        <w:ind w:left="720"/>
        <w:rPr>
          <w:b/>
          <w:bCs/>
          <w:sz w:val="32"/>
          <w:szCs w:val="32"/>
        </w:rPr>
      </w:pPr>
      <w:r>
        <w:rPr>
          <w:b/>
          <w:bCs/>
          <w:sz w:val="32"/>
          <w:szCs w:val="32"/>
        </w:rPr>
        <w:t>Forside til</w:t>
      </w:r>
      <w:r w:rsidR="00D40AC7" w:rsidRPr="00385F2E">
        <w:rPr>
          <w:b/>
          <w:bCs/>
          <w:sz w:val="32"/>
          <w:szCs w:val="32"/>
        </w:rPr>
        <w:t xml:space="preserve"> undervisningsmaterialer</w:t>
      </w:r>
      <w:r w:rsidR="00385F2E" w:rsidRPr="00385F2E">
        <w:rPr>
          <w:b/>
          <w:bCs/>
          <w:sz w:val="32"/>
          <w:szCs w:val="32"/>
        </w:rPr>
        <w:t xml:space="preserve"> i projekt GerDa</w:t>
      </w:r>
    </w:p>
    <w:p w14:paraId="3A563904" w14:textId="77777777" w:rsidR="003437CF" w:rsidRDefault="003437CF" w:rsidP="0099293E"/>
    <w:tbl>
      <w:tblPr>
        <w:tblStyle w:val="Tabel-Gitter"/>
        <w:tblW w:w="13183" w:type="dxa"/>
        <w:tblInd w:w="1129" w:type="dxa"/>
        <w:tblLook w:val="04A0" w:firstRow="1" w:lastRow="0" w:firstColumn="1" w:lastColumn="0" w:noHBand="0" w:noVBand="1"/>
      </w:tblPr>
      <w:tblGrid>
        <w:gridCol w:w="2835"/>
        <w:gridCol w:w="10348"/>
      </w:tblGrid>
      <w:tr w:rsidR="0099293E" w:rsidRPr="003437CF" w14:paraId="69F54F12" w14:textId="77777777" w:rsidTr="00170D4A">
        <w:tc>
          <w:tcPr>
            <w:tcW w:w="2835" w:type="dxa"/>
          </w:tcPr>
          <w:p w14:paraId="334D32F5" w14:textId="51BF15C1" w:rsidR="0099293E" w:rsidRPr="003437CF" w:rsidRDefault="007668F3" w:rsidP="003437CF">
            <w:pPr>
              <w:ind w:left="27"/>
            </w:pPr>
            <w:r>
              <w:t>Udviklern</w:t>
            </w:r>
            <w:r w:rsidR="0099293E">
              <w:t>avn</w:t>
            </w:r>
          </w:p>
        </w:tc>
        <w:tc>
          <w:tcPr>
            <w:tcW w:w="10348" w:type="dxa"/>
          </w:tcPr>
          <w:p w14:paraId="33A8B35A" w14:textId="76995E3F" w:rsidR="0099293E" w:rsidRPr="003437CF" w:rsidRDefault="00F65A28" w:rsidP="003437CF">
            <w:pPr>
              <w:ind w:left="27"/>
            </w:pPr>
            <w:r>
              <w:t>Anders Nielsen med assistance af Vibeke Fisker og Claus Baltzer</w:t>
            </w:r>
          </w:p>
        </w:tc>
      </w:tr>
      <w:tr w:rsidR="003437CF" w:rsidRPr="003437CF" w14:paraId="6488A636" w14:textId="46AD45D2" w:rsidTr="00170D4A">
        <w:tc>
          <w:tcPr>
            <w:tcW w:w="2835" w:type="dxa"/>
          </w:tcPr>
          <w:p w14:paraId="20AB3E7B" w14:textId="77777777" w:rsidR="003437CF" w:rsidRPr="003437CF" w:rsidRDefault="003437CF" w:rsidP="003437CF">
            <w:pPr>
              <w:ind w:left="27"/>
            </w:pPr>
            <w:r w:rsidRPr="003437CF">
              <w:t>Fag</w:t>
            </w:r>
          </w:p>
        </w:tc>
        <w:tc>
          <w:tcPr>
            <w:tcW w:w="10348" w:type="dxa"/>
          </w:tcPr>
          <w:p w14:paraId="005C6AA0" w14:textId="2E5CC178" w:rsidR="003437CF" w:rsidRPr="003437CF" w:rsidRDefault="00284F74" w:rsidP="003437CF">
            <w:pPr>
              <w:ind w:left="27"/>
            </w:pPr>
            <w:r w:rsidRPr="00284F74">
              <w:t>Spillet kan anvendes i alle fag, men er særligt velegnet i fag, hvor bæredygtighed indgår som tema eller perspektiv</w:t>
            </w:r>
            <w:r>
              <w:t>.</w:t>
            </w:r>
          </w:p>
        </w:tc>
      </w:tr>
      <w:tr w:rsidR="00613C82" w:rsidRPr="003437CF" w14:paraId="39B718E9" w14:textId="74732DBA" w:rsidTr="00170D4A">
        <w:tc>
          <w:tcPr>
            <w:tcW w:w="2835" w:type="dxa"/>
          </w:tcPr>
          <w:p w14:paraId="695D41ED" w14:textId="77777777" w:rsidR="00613C82" w:rsidRPr="003437CF" w:rsidRDefault="00613C82" w:rsidP="00613C82">
            <w:pPr>
              <w:ind w:left="27"/>
            </w:pPr>
            <w:r w:rsidRPr="003437CF">
              <w:t>Emne</w:t>
            </w:r>
          </w:p>
        </w:tc>
        <w:tc>
          <w:tcPr>
            <w:tcW w:w="10348" w:type="dxa"/>
          </w:tcPr>
          <w:p w14:paraId="01AE1BDB" w14:textId="6B7B3977" w:rsidR="00613C82" w:rsidRPr="003437CF" w:rsidRDefault="00D102C9" w:rsidP="00613C82">
            <w:pPr>
              <w:ind w:left="27"/>
            </w:pPr>
            <w:r w:rsidRPr="00D102C9">
              <w:t>Alle bæredygtighedsvalg rummer også et fravalg – og netop dér opstår dilemmaerne. I dette spil inviteres deltagerne til at drøfte sådanne dilemmaer med hinanden: Hvad vinder vi, hvad mister vi, og hvordan balancerer vi mellem forskellige hensyn? Gennem dialogen får deltagerne mulighed for at udforske de svære valg, der følger med, når man arbejder med bæredygtighed.</w:t>
            </w:r>
          </w:p>
        </w:tc>
      </w:tr>
      <w:tr w:rsidR="00613C82" w:rsidRPr="003437CF" w14:paraId="74D83793" w14:textId="0F6F55FC" w:rsidTr="00170D4A">
        <w:tc>
          <w:tcPr>
            <w:tcW w:w="2835" w:type="dxa"/>
          </w:tcPr>
          <w:p w14:paraId="40436721" w14:textId="77777777" w:rsidR="00613C82" w:rsidRPr="003437CF" w:rsidRDefault="00613C82" w:rsidP="00613C82">
            <w:pPr>
              <w:ind w:left="27"/>
            </w:pPr>
            <w:r w:rsidRPr="003437CF">
              <w:t>Målgruppe / niveau</w:t>
            </w:r>
          </w:p>
        </w:tc>
        <w:tc>
          <w:tcPr>
            <w:tcW w:w="10348" w:type="dxa"/>
          </w:tcPr>
          <w:p w14:paraId="3D426B95" w14:textId="46EE46B9" w:rsidR="00613C82" w:rsidRPr="003437CF" w:rsidRDefault="00D145FC" w:rsidP="00613C82">
            <w:pPr>
              <w:ind w:left="27"/>
            </w:pPr>
            <w:r>
              <w:t xml:space="preserve">Det kan spilles af alle niveauer – </w:t>
            </w:r>
            <w:r w:rsidR="007310C6">
              <w:t xml:space="preserve">anbefaling at </w:t>
            </w:r>
            <w:r w:rsidR="00743833">
              <w:t xml:space="preserve">deltagere </w:t>
            </w:r>
            <w:r w:rsidR="007310C6">
              <w:t>er min.</w:t>
            </w:r>
            <w:r>
              <w:t xml:space="preserve"> 15 år</w:t>
            </w:r>
          </w:p>
        </w:tc>
      </w:tr>
      <w:tr w:rsidR="00613C82" w:rsidRPr="003437CF" w14:paraId="0EFE403D" w14:textId="3826051A" w:rsidTr="00170D4A">
        <w:tc>
          <w:tcPr>
            <w:tcW w:w="2835" w:type="dxa"/>
          </w:tcPr>
          <w:p w14:paraId="25D8F365" w14:textId="77777777" w:rsidR="00613C82" w:rsidRPr="003437CF" w:rsidRDefault="00613C82" w:rsidP="00613C82">
            <w:pPr>
              <w:ind w:left="27"/>
            </w:pPr>
            <w:r w:rsidRPr="003437CF">
              <w:t>Kompetencemål / læringsmål</w:t>
            </w:r>
          </w:p>
        </w:tc>
        <w:tc>
          <w:tcPr>
            <w:tcW w:w="10348" w:type="dxa"/>
          </w:tcPr>
          <w:p w14:paraId="259E8559" w14:textId="05405612" w:rsidR="00613C82" w:rsidRPr="003437CF" w:rsidRDefault="00FE1266" w:rsidP="00FE1266">
            <w:pPr>
              <w:ind w:left="27"/>
            </w:pPr>
            <w:r w:rsidRPr="00FE1266">
              <w:t>Gennem spillet får deltagerne mulighed for at udvikle deres evne til at reflektere og argumentere omkring bæredygtighed. De trænes i at vurdere fordele og ulemper ved forskellige tilgange: Hvor er initiativer gavnlige, og hvornår kan de gå for langt? Deltagerne udfordres til at se problemstillinger fra flere perspektiver, lytte til andres argumenter og overveje, hvordan deres egne holdninger påvirkes. Målet er, at de går derfra med nye vinkler, en styrket dialogkompetence og en mere nuanceret forståelse af bæredygtighed.</w:t>
            </w:r>
          </w:p>
        </w:tc>
      </w:tr>
      <w:tr w:rsidR="003437CF" w:rsidRPr="003437CF" w14:paraId="69B0C777" w14:textId="4D6E6513" w:rsidTr="00170D4A">
        <w:tc>
          <w:tcPr>
            <w:tcW w:w="2835" w:type="dxa"/>
          </w:tcPr>
          <w:p w14:paraId="43469FF6" w14:textId="77777777" w:rsidR="003437CF" w:rsidRDefault="003437CF" w:rsidP="003437CF">
            <w:pPr>
              <w:ind w:left="27"/>
            </w:pPr>
            <w:r w:rsidRPr="003437CF">
              <w:t>Materialets form</w:t>
            </w:r>
            <w:r>
              <w:t xml:space="preserve">: </w:t>
            </w:r>
          </w:p>
          <w:p w14:paraId="0773866C" w14:textId="77777777" w:rsidR="003437CF" w:rsidRDefault="003437CF" w:rsidP="003437CF">
            <w:pPr>
              <w:pStyle w:val="Listeafsnit"/>
              <w:numPr>
                <w:ilvl w:val="1"/>
                <w:numId w:val="1"/>
              </w:numPr>
              <w:ind w:left="598" w:hanging="425"/>
            </w:pPr>
            <w:r>
              <w:t>En film</w:t>
            </w:r>
          </w:p>
          <w:p w14:paraId="75F89FD8" w14:textId="77777777" w:rsidR="003437CF" w:rsidRDefault="003437CF" w:rsidP="003437CF">
            <w:pPr>
              <w:pStyle w:val="Listeafsnit"/>
              <w:numPr>
                <w:ilvl w:val="1"/>
                <w:numId w:val="1"/>
              </w:numPr>
              <w:ind w:left="598" w:hanging="425"/>
            </w:pPr>
            <w:r>
              <w:t>En PP</w:t>
            </w:r>
          </w:p>
          <w:p w14:paraId="5E190DAA" w14:textId="77777777" w:rsidR="003437CF" w:rsidRDefault="003437CF" w:rsidP="003437CF">
            <w:pPr>
              <w:pStyle w:val="Listeafsnit"/>
              <w:numPr>
                <w:ilvl w:val="1"/>
                <w:numId w:val="1"/>
              </w:numPr>
              <w:ind w:left="598" w:hanging="425"/>
            </w:pPr>
            <w:r>
              <w:t>Et spil</w:t>
            </w:r>
          </w:p>
          <w:p w14:paraId="022E17B1" w14:textId="77777777" w:rsidR="003437CF" w:rsidRDefault="003437CF" w:rsidP="003437CF">
            <w:pPr>
              <w:pStyle w:val="Listeafsnit"/>
              <w:numPr>
                <w:ilvl w:val="1"/>
                <w:numId w:val="1"/>
              </w:numPr>
              <w:ind w:left="598" w:hanging="425"/>
            </w:pPr>
            <w:r>
              <w:t>Beskrivelse af en temadag/e/uge</w:t>
            </w:r>
          </w:p>
          <w:p w14:paraId="3D4F881D" w14:textId="77777777" w:rsidR="003437CF" w:rsidRDefault="003437CF" w:rsidP="003437CF">
            <w:pPr>
              <w:pStyle w:val="Listeafsnit"/>
              <w:numPr>
                <w:ilvl w:val="1"/>
                <w:numId w:val="1"/>
              </w:numPr>
              <w:ind w:left="598" w:hanging="425"/>
            </w:pPr>
            <w:r>
              <w:t>Lektionsplan/er til undervisning</w:t>
            </w:r>
          </w:p>
          <w:p w14:paraId="2F259DD3" w14:textId="77777777" w:rsidR="003437CF" w:rsidRDefault="003437CF" w:rsidP="003437CF">
            <w:pPr>
              <w:pStyle w:val="Listeafsnit"/>
              <w:numPr>
                <w:ilvl w:val="1"/>
                <w:numId w:val="1"/>
              </w:numPr>
              <w:ind w:left="598" w:hanging="425"/>
            </w:pPr>
            <w:r>
              <w:t>Konkrete opgave/r</w:t>
            </w:r>
          </w:p>
          <w:p w14:paraId="5124779A" w14:textId="77777777" w:rsidR="003437CF" w:rsidRDefault="003437CF" w:rsidP="003437CF">
            <w:pPr>
              <w:pStyle w:val="Listeafsnit"/>
              <w:numPr>
                <w:ilvl w:val="1"/>
                <w:numId w:val="1"/>
              </w:numPr>
              <w:ind w:left="598" w:hanging="425"/>
            </w:pPr>
            <w:r>
              <w:t>Projektopgave/r</w:t>
            </w:r>
          </w:p>
          <w:p w14:paraId="7F0D2183" w14:textId="77777777" w:rsidR="003437CF" w:rsidRPr="008F202B" w:rsidRDefault="003437CF" w:rsidP="003437CF">
            <w:pPr>
              <w:pStyle w:val="Listeafsnit"/>
              <w:numPr>
                <w:ilvl w:val="1"/>
                <w:numId w:val="1"/>
              </w:numPr>
              <w:ind w:left="598" w:hanging="425"/>
            </w:pPr>
            <w:r w:rsidRPr="008F202B">
              <w:t xml:space="preserve">Min. 15. </w:t>
            </w:r>
            <w:r>
              <w:t xml:space="preserve">minutters </w:t>
            </w:r>
            <w:r w:rsidRPr="008F202B">
              <w:t>arbejde for en elev</w:t>
            </w:r>
            <w:r>
              <w:t xml:space="preserve"> / studerende / deltager</w:t>
            </w:r>
          </w:p>
          <w:p w14:paraId="4AF30FC5" w14:textId="35CBA53D" w:rsidR="003437CF" w:rsidRPr="003437CF" w:rsidRDefault="003437CF" w:rsidP="003437CF">
            <w:pPr>
              <w:ind w:left="27"/>
            </w:pPr>
          </w:p>
        </w:tc>
        <w:tc>
          <w:tcPr>
            <w:tcW w:w="10348" w:type="dxa"/>
          </w:tcPr>
          <w:p w14:paraId="1F285728" w14:textId="265C161F" w:rsidR="003B07E6" w:rsidRPr="003437CF" w:rsidRDefault="008B23D9" w:rsidP="008B23D9">
            <w:pPr>
              <w:ind w:left="27"/>
            </w:pPr>
            <w:r>
              <w:t>S</w:t>
            </w:r>
            <w:r w:rsidRPr="008B23D9">
              <w:t>pillet kan gennemføres på ca. 30 minutter, men varigheden kan forlænges, hvis deltagerne ønsker at fordybe sig i diskussionerne</w:t>
            </w:r>
            <w:r>
              <w:t xml:space="preserve"> </w:t>
            </w:r>
            <w:r w:rsidRPr="008B23D9">
              <w:t>om</w:t>
            </w:r>
            <w:r w:rsidRPr="008B23D9">
              <w:t xml:space="preserve"> de enkelte emnekort.</w:t>
            </w:r>
          </w:p>
        </w:tc>
      </w:tr>
      <w:tr w:rsidR="003437CF" w:rsidRPr="003437CF" w14:paraId="7C70247D" w14:textId="69A4576B" w:rsidTr="00170D4A">
        <w:tc>
          <w:tcPr>
            <w:tcW w:w="2835" w:type="dxa"/>
          </w:tcPr>
          <w:p w14:paraId="3DE10456" w14:textId="796FAB54" w:rsidR="003437CF" w:rsidRPr="003437CF" w:rsidRDefault="003437CF" w:rsidP="003437CF">
            <w:pPr>
              <w:ind w:left="27"/>
            </w:pPr>
            <w:r w:rsidRPr="003437CF">
              <w:t xml:space="preserve">Arbejdstid for </w:t>
            </w:r>
            <w:r w:rsidR="0099293E">
              <w:t>holdet</w:t>
            </w:r>
          </w:p>
        </w:tc>
        <w:tc>
          <w:tcPr>
            <w:tcW w:w="10348" w:type="dxa"/>
          </w:tcPr>
          <w:p w14:paraId="60BAA56C" w14:textId="7B5969CE" w:rsidR="003437CF" w:rsidRPr="003437CF" w:rsidRDefault="003C08A2" w:rsidP="003437CF">
            <w:pPr>
              <w:ind w:left="27"/>
            </w:pPr>
            <w:r>
              <w:t>Se ovenfor</w:t>
            </w:r>
          </w:p>
        </w:tc>
      </w:tr>
      <w:tr w:rsidR="003437CF" w:rsidRPr="003437CF" w14:paraId="079D19E2" w14:textId="7368FC3E" w:rsidTr="00F118C5">
        <w:trPr>
          <w:trHeight w:val="557"/>
        </w:trPr>
        <w:tc>
          <w:tcPr>
            <w:tcW w:w="2835" w:type="dxa"/>
          </w:tcPr>
          <w:p w14:paraId="7534DA06" w14:textId="77777777" w:rsidR="003437CF" w:rsidRPr="003437CF" w:rsidRDefault="003437CF" w:rsidP="003437CF">
            <w:pPr>
              <w:ind w:left="27"/>
            </w:pPr>
            <w:r w:rsidRPr="003437CF">
              <w:t>Omhandlede SDG, hvis muligt - dannelsesperspektivet</w:t>
            </w:r>
          </w:p>
        </w:tc>
        <w:tc>
          <w:tcPr>
            <w:tcW w:w="10348" w:type="dxa"/>
          </w:tcPr>
          <w:p w14:paraId="7FA4203E" w14:textId="377F836E" w:rsidR="0085092B" w:rsidRDefault="001E1169" w:rsidP="0020494E">
            <w:r w:rsidRPr="001E1169">
              <w:rPr>
                <w:b/>
                <w:bCs/>
              </w:rPr>
              <w:t>Dannelsesperspektiv</w:t>
            </w:r>
            <w:r w:rsidRPr="001E1169">
              <w:br/>
              <w:t xml:space="preserve">Spillet bidrager til deltagernes almene dannelse ved at give dem rum til at udforske og forholde sig til komplekse dilemmaer omkring bæredygtighed. Gennem dialog og refleksion lærer de at se en sag fra flere sider, afveje egne </w:t>
            </w:r>
            <w:r w:rsidRPr="001E1169">
              <w:lastRenderedPageBreak/>
              <w:t>og andres argumenter og udvikle et mere nuanceret verdenssyn. Denne proces styrker deres kritiske tænkning, empati og evne til at indgå i demokratiske samtaler om, hvordan vi som samfund balancerer mellem idealer, nødvendigheder og begrænsninger. Spillet understøtter dermed deltagernes personlige udvikling og ansvarlige stillingtagen i mødet med bæredygtighedens udfordringer.</w:t>
            </w:r>
          </w:p>
          <w:p w14:paraId="1DA1D8D3" w14:textId="7B753D56" w:rsidR="00292701" w:rsidRPr="003437CF" w:rsidRDefault="00292701" w:rsidP="003437CF">
            <w:pPr>
              <w:ind w:left="27"/>
            </w:pPr>
          </w:p>
        </w:tc>
      </w:tr>
      <w:tr w:rsidR="00CF60E4" w14:paraId="03CE3182" w14:textId="6507EBB2" w:rsidTr="00170D4A">
        <w:tc>
          <w:tcPr>
            <w:tcW w:w="2835" w:type="dxa"/>
          </w:tcPr>
          <w:p w14:paraId="30F6B6C3" w14:textId="12316941" w:rsidR="00CF60E4" w:rsidRDefault="00CF60E4" w:rsidP="00CF60E4">
            <w:pPr>
              <w:ind w:left="27"/>
            </w:pPr>
            <w:r w:rsidRPr="003437CF">
              <w:lastRenderedPageBreak/>
              <w:t>Ansvarlig skole</w:t>
            </w:r>
          </w:p>
        </w:tc>
        <w:tc>
          <w:tcPr>
            <w:tcW w:w="10348" w:type="dxa"/>
          </w:tcPr>
          <w:p w14:paraId="7BE9EBB8" w14:textId="0C9F90EC" w:rsidR="00CF60E4" w:rsidRPr="003437CF" w:rsidRDefault="00CF60E4" w:rsidP="00CF60E4">
            <w:pPr>
              <w:ind w:left="27"/>
            </w:pPr>
            <w:r>
              <w:t>IBC Kurser</w:t>
            </w:r>
          </w:p>
        </w:tc>
      </w:tr>
      <w:tr w:rsidR="00CF60E4" w14:paraId="4F272B38" w14:textId="77777777" w:rsidTr="00170D4A">
        <w:tc>
          <w:tcPr>
            <w:tcW w:w="2835" w:type="dxa"/>
          </w:tcPr>
          <w:p w14:paraId="0E9121A9" w14:textId="60876AF3" w:rsidR="00CF60E4" w:rsidRPr="003437CF" w:rsidRDefault="00CF60E4" w:rsidP="00CF60E4">
            <w:pPr>
              <w:ind w:left="27"/>
            </w:pPr>
            <w:r>
              <w:t>Antal kursister</w:t>
            </w:r>
          </w:p>
        </w:tc>
        <w:tc>
          <w:tcPr>
            <w:tcW w:w="10348" w:type="dxa"/>
          </w:tcPr>
          <w:p w14:paraId="70C4F63B" w14:textId="40F8927F" w:rsidR="00CF60E4" w:rsidRPr="003437CF" w:rsidRDefault="00CF60E4" w:rsidP="00F118C5">
            <w:pPr>
              <w:ind w:left="27"/>
            </w:pPr>
            <w:r>
              <w:t xml:space="preserve">Materiale afprøvet på </w:t>
            </w:r>
            <w:r w:rsidR="00C94204">
              <w:t xml:space="preserve">Klimafolkemødet </w:t>
            </w:r>
            <w:r w:rsidR="00F118C5">
              <w:t xml:space="preserve">i Middelfart </w:t>
            </w:r>
            <w:r w:rsidR="00C94204">
              <w:t xml:space="preserve">d. 28-8-25 for </w:t>
            </w:r>
            <w:r w:rsidR="00F118C5">
              <w:t>30 deltagere</w:t>
            </w:r>
            <w:r w:rsidR="003D3893">
              <w:t xml:space="preserve"> i en workshop</w:t>
            </w:r>
          </w:p>
        </w:tc>
      </w:tr>
    </w:tbl>
    <w:p w14:paraId="2F56D090" w14:textId="6876A4FB" w:rsidR="002043BF" w:rsidRPr="00C94204" w:rsidRDefault="002043BF" w:rsidP="00691A47"/>
    <w:sectPr w:rsidR="002043BF" w:rsidRPr="00C94204" w:rsidSect="00170D4A">
      <w:pgSz w:w="16838" w:h="11906" w:orient="landscape"/>
      <w:pgMar w:top="1134" w:right="1843" w:bottom="1134"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341C" w14:textId="77777777" w:rsidR="0060500B" w:rsidRDefault="0060500B" w:rsidP="00F810FC">
      <w:pPr>
        <w:spacing w:after="0" w:line="240" w:lineRule="auto"/>
      </w:pPr>
      <w:r>
        <w:separator/>
      </w:r>
    </w:p>
  </w:endnote>
  <w:endnote w:type="continuationSeparator" w:id="0">
    <w:p w14:paraId="10123EE9" w14:textId="77777777" w:rsidR="0060500B" w:rsidRDefault="0060500B" w:rsidP="00F8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8B5D" w14:textId="77777777" w:rsidR="0060500B" w:rsidRDefault="0060500B" w:rsidP="00F810FC">
      <w:pPr>
        <w:spacing w:after="0" w:line="240" w:lineRule="auto"/>
      </w:pPr>
      <w:r>
        <w:separator/>
      </w:r>
    </w:p>
  </w:footnote>
  <w:footnote w:type="continuationSeparator" w:id="0">
    <w:p w14:paraId="642D6500" w14:textId="77777777" w:rsidR="0060500B" w:rsidRDefault="0060500B" w:rsidP="00F81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65F2"/>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7F0A"/>
    <w:multiLevelType w:val="multilevel"/>
    <w:tmpl w:val="0994E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o"/>
      <w:lvlJc w:val="left"/>
      <w:pPr>
        <w:ind w:left="1664" w:hanging="360"/>
      </w:pPr>
      <w:rPr>
        <w:rFonts w:ascii="Courier New" w:hAnsi="Courier New" w:cs="Courier New"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9562FB"/>
    <w:multiLevelType w:val="hybridMultilevel"/>
    <w:tmpl w:val="7A626B94"/>
    <w:lvl w:ilvl="0" w:tplc="0406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30A15FA8"/>
    <w:multiLevelType w:val="multilevel"/>
    <w:tmpl w:val="EA80B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653F7"/>
    <w:multiLevelType w:val="multilevel"/>
    <w:tmpl w:val="F8E89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3467F9"/>
    <w:multiLevelType w:val="multilevel"/>
    <w:tmpl w:val="4F3E6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13384F"/>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206267"/>
    <w:multiLevelType w:val="hybridMultilevel"/>
    <w:tmpl w:val="8F2AC0B4"/>
    <w:lvl w:ilvl="0" w:tplc="04060003">
      <w:start w:val="1"/>
      <w:numFmt w:val="bullet"/>
      <w:lvlText w:val="o"/>
      <w:lvlJc w:val="left"/>
      <w:pPr>
        <w:ind w:left="1854" w:hanging="360"/>
      </w:pPr>
      <w:rPr>
        <w:rFonts w:ascii="Courier New" w:hAnsi="Courier New" w:cs="Courier New"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8" w15:restartNumberingAfterBreak="0">
    <w:nsid w:val="711D2856"/>
    <w:multiLevelType w:val="multilevel"/>
    <w:tmpl w:val="5AF25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9545A52"/>
    <w:multiLevelType w:val="hybridMultilevel"/>
    <w:tmpl w:val="ABB6135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7AEF641A"/>
    <w:multiLevelType w:val="multilevel"/>
    <w:tmpl w:val="D6B2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F6C3622"/>
    <w:multiLevelType w:val="multilevel"/>
    <w:tmpl w:val="C7D8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51767">
    <w:abstractNumId w:val="9"/>
  </w:num>
  <w:num w:numId="2" w16cid:durableId="769358083">
    <w:abstractNumId w:val="2"/>
  </w:num>
  <w:num w:numId="3" w16cid:durableId="1993440685">
    <w:abstractNumId w:val="0"/>
  </w:num>
  <w:num w:numId="4" w16cid:durableId="926108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34545">
    <w:abstractNumId w:val="1"/>
  </w:num>
  <w:num w:numId="6" w16cid:durableId="1667704034">
    <w:abstractNumId w:val="6"/>
  </w:num>
  <w:num w:numId="7" w16cid:durableId="124592173">
    <w:abstractNumId w:val="5"/>
  </w:num>
  <w:num w:numId="8" w16cid:durableId="388460720">
    <w:abstractNumId w:val="10"/>
  </w:num>
  <w:num w:numId="9" w16cid:durableId="1470130290">
    <w:abstractNumId w:val="8"/>
  </w:num>
  <w:num w:numId="10" w16cid:durableId="238248754">
    <w:abstractNumId w:val="4"/>
  </w:num>
  <w:num w:numId="11" w16cid:durableId="2075542173">
    <w:abstractNumId w:val="7"/>
  </w:num>
  <w:num w:numId="12" w16cid:durableId="1623153911">
    <w:abstractNumId w:val="11"/>
  </w:num>
  <w:num w:numId="13" w16cid:durableId="1313367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7"/>
    <w:rsid w:val="00000F54"/>
    <w:rsid w:val="000440C8"/>
    <w:rsid w:val="0007611D"/>
    <w:rsid w:val="000902CE"/>
    <w:rsid w:val="0009392C"/>
    <w:rsid w:val="000C1FF6"/>
    <w:rsid w:val="000D3A89"/>
    <w:rsid w:val="000D706D"/>
    <w:rsid w:val="000F5564"/>
    <w:rsid w:val="00126FD2"/>
    <w:rsid w:val="00145A9D"/>
    <w:rsid w:val="0015504E"/>
    <w:rsid w:val="00166B21"/>
    <w:rsid w:val="00167686"/>
    <w:rsid w:val="001678E2"/>
    <w:rsid w:val="00170D4A"/>
    <w:rsid w:val="00190B56"/>
    <w:rsid w:val="00194921"/>
    <w:rsid w:val="001B3317"/>
    <w:rsid w:val="001B4579"/>
    <w:rsid w:val="001B4727"/>
    <w:rsid w:val="001B49EA"/>
    <w:rsid w:val="001C3EF0"/>
    <w:rsid w:val="001C41C9"/>
    <w:rsid w:val="001D7CBD"/>
    <w:rsid w:val="001E1169"/>
    <w:rsid w:val="001E4A25"/>
    <w:rsid w:val="001E79D5"/>
    <w:rsid w:val="00202C34"/>
    <w:rsid w:val="002043BF"/>
    <w:rsid w:val="0020494E"/>
    <w:rsid w:val="002123CD"/>
    <w:rsid w:val="00216C24"/>
    <w:rsid w:val="00236EEB"/>
    <w:rsid w:val="002411F3"/>
    <w:rsid w:val="0027368C"/>
    <w:rsid w:val="00284F74"/>
    <w:rsid w:val="00292701"/>
    <w:rsid w:val="00297E18"/>
    <w:rsid w:val="002A4A67"/>
    <w:rsid w:val="002A4BD5"/>
    <w:rsid w:val="002B2595"/>
    <w:rsid w:val="002D2A46"/>
    <w:rsid w:val="002E1B4F"/>
    <w:rsid w:val="002E2B9A"/>
    <w:rsid w:val="002F37E5"/>
    <w:rsid w:val="00316C59"/>
    <w:rsid w:val="003229A2"/>
    <w:rsid w:val="0032645E"/>
    <w:rsid w:val="00335AAE"/>
    <w:rsid w:val="003437CF"/>
    <w:rsid w:val="003525F5"/>
    <w:rsid w:val="00355C7C"/>
    <w:rsid w:val="00364549"/>
    <w:rsid w:val="0038162D"/>
    <w:rsid w:val="00382FE6"/>
    <w:rsid w:val="00385B1B"/>
    <w:rsid w:val="00385F2E"/>
    <w:rsid w:val="00390564"/>
    <w:rsid w:val="00390624"/>
    <w:rsid w:val="003B07BF"/>
    <w:rsid w:val="003B07E6"/>
    <w:rsid w:val="003C08A2"/>
    <w:rsid w:val="003C2925"/>
    <w:rsid w:val="003D241D"/>
    <w:rsid w:val="003D3893"/>
    <w:rsid w:val="003D437F"/>
    <w:rsid w:val="003E0A0B"/>
    <w:rsid w:val="003F40D8"/>
    <w:rsid w:val="003F535A"/>
    <w:rsid w:val="0041057B"/>
    <w:rsid w:val="00414AF8"/>
    <w:rsid w:val="00423B2F"/>
    <w:rsid w:val="004254A9"/>
    <w:rsid w:val="004458E2"/>
    <w:rsid w:val="00483467"/>
    <w:rsid w:val="004947FB"/>
    <w:rsid w:val="004A78EF"/>
    <w:rsid w:val="004B4A63"/>
    <w:rsid w:val="004D3B8A"/>
    <w:rsid w:val="004D5F72"/>
    <w:rsid w:val="004E5E04"/>
    <w:rsid w:val="0053674B"/>
    <w:rsid w:val="0053686C"/>
    <w:rsid w:val="00536A47"/>
    <w:rsid w:val="00537751"/>
    <w:rsid w:val="00570E7E"/>
    <w:rsid w:val="0057272D"/>
    <w:rsid w:val="00587136"/>
    <w:rsid w:val="005B7FE6"/>
    <w:rsid w:val="005C2B9E"/>
    <w:rsid w:val="005D501A"/>
    <w:rsid w:val="00603B6D"/>
    <w:rsid w:val="0060500B"/>
    <w:rsid w:val="00612AF7"/>
    <w:rsid w:val="00613C82"/>
    <w:rsid w:val="0063009E"/>
    <w:rsid w:val="00642B1A"/>
    <w:rsid w:val="006546F0"/>
    <w:rsid w:val="006575E2"/>
    <w:rsid w:val="00661FE0"/>
    <w:rsid w:val="00671EC7"/>
    <w:rsid w:val="00671FBE"/>
    <w:rsid w:val="00683D3E"/>
    <w:rsid w:val="00691A47"/>
    <w:rsid w:val="00695CD1"/>
    <w:rsid w:val="006A5FE0"/>
    <w:rsid w:val="006E3368"/>
    <w:rsid w:val="006E6085"/>
    <w:rsid w:val="006E75BC"/>
    <w:rsid w:val="00722B97"/>
    <w:rsid w:val="00725102"/>
    <w:rsid w:val="007310C6"/>
    <w:rsid w:val="007341DA"/>
    <w:rsid w:val="00734D44"/>
    <w:rsid w:val="00743833"/>
    <w:rsid w:val="00750FFB"/>
    <w:rsid w:val="007668F3"/>
    <w:rsid w:val="007A341B"/>
    <w:rsid w:val="007A63C0"/>
    <w:rsid w:val="007D4E3B"/>
    <w:rsid w:val="007F5229"/>
    <w:rsid w:val="008016A9"/>
    <w:rsid w:val="00802398"/>
    <w:rsid w:val="008062F4"/>
    <w:rsid w:val="00836370"/>
    <w:rsid w:val="0085092B"/>
    <w:rsid w:val="00855102"/>
    <w:rsid w:val="0085621A"/>
    <w:rsid w:val="00866A1E"/>
    <w:rsid w:val="00877D18"/>
    <w:rsid w:val="008915C3"/>
    <w:rsid w:val="008927EF"/>
    <w:rsid w:val="008A4E4A"/>
    <w:rsid w:val="008A503C"/>
    <w:rsid w:val="008B23D9"/>
    <w:rsid w:val="008C495B"/>
    <w:rsid w:val="008D65FC"/>
    <w:rsid w:val="008E4185"/>
    <w:rsid w:val="008E47E6"/>
    <w:rsid w:val="008F202B"/>
    <w:rsid w:val="008F7B74"/>
    <w:rsid w:val="0090560A"/>
    <w:rsid w:val="0091307C"/>
    <w:rsid w:val="00916A9F"/>
    <w:rsid w:val="00966208"/>
    <w:rsid w:val="009901D4"/>
    <w:rsid w:val="009919D3"/>
    <w:rsid w:val="0099293E"/>
    <w:rsid w:val="0099767C"/>
    <w:rsid w:val="009E2837"/>
    <w:rsid w:val="009F19CA"/>
    <w:rsid w:val="00A163A6"/>
    <w:rsid w:val="00A7087A"/>
    <w:rsid w:val="00A72319"/>
    <w:rsid w:val="00A75E8B"/>
    <w:rsid w:val="00AA3666"/>
    <w:rsid w:val="00AB471D"/>
    <w:rsid w:val="00AB477D"/>
    <w:rsid w:val="00AB5D50"/>
    <w:rsid w:val="00AE0D87"/>
    <w:rsid w:val="00AF1757"/>
    <w:rsid w:val="00AF453E"/>
    <w:rsid w:val="00B0579E"/>
    <w:rsid w:val="00B06D35"/>
    <w:rsid w:val="00B74321"/>
    <w:rsid w:val="00B83B84"/>
    <w:rsid w:val="00B94311"/>
    <w:rsid w:val="00B9767F"/>
    <w:rsid w:val="00BB4778"/>
    <w:rsid w:val="00BC25CA"/>
    <w:rsid w:val="00BC283D"/>
    <w:rsid w:val="00BE01D2"/>
    <w:rsid w:val="00BE2BC4"/>
    <w:rsid w:val="00BE7654"/>
    <w:rsid w:val="00C01CCC"/>
    <w:rsid w:val="00C213EF"/>
    <w:rsid w:val="00C22CC1"/>
    <w:rsid w:val="00C24AFF"/>
    <w:rsid w:val="00C304B7"/>
    <w:rsid w:val="00C560C6"/>
    <w:rsid w:val="00C63A17"/>
    <w:rsid w:val="00C66ECB"/>
    <w:rsid w:val="00C71A69"/>
    <w:rsid w:val="00C86AEE"/>
    <w:rsid w:val="00C94204"/>
    <w:rsid w:val="00C97ECB"/>
    <w:rsid w:val="00CA0560"/>
    <w:rsid w:val="00CA5F81"/>
    <w:rsid w:val="00CC448F"/>
    <w:rsid w:val="00CC49D1"/>
    <w:rsid w:val="00CF442A"/>
    <w:rsid w:val="00CF60E4"/>
    <w:rsid w:val="00D05FB9"/>
    <w:rsid w:val="00D102C9"/>
    <w:rsid w:val="00D145FC"/>
    <w:rsid w:val="00D20C4E"/>
    <w:rsid w:val="00D23468"/>
    <w:rsid w:val="00D33165"/>
    <w:rsid w:val="00D40AC7"/>
    <w:rsid w:val="00D440E3"/>
    <w:rsid w:val="00D61267"/>
    <w:rsid w:val="00D836DA"/>
    <w:rsid w:val="00D84E6C"/>
    <w:rsid w:val="00D866F8"/>
    <w:rsid w:val="00DB05BD"/>
    <w:rsid w:val="00DB5382"/>
    <w:rsid w:val="00DB541F"/>
    <w:rsid w:val="00DC043D"/>
    <w:rsid w:val="00E0391E"/>
    <w:rsid w:val="00E82213"/>
    <w:rsid w:val="00E8424F"/>
    <w:rsid w:val="00EA5C4F"/>
    <w:rsid w:val="00EB4FDB"/>
    <w:rsid w:val="00EC16CB"/>
    <w:rsid w:val="00EC3F8A"/>
    <w:rsid w:val="00ED74ED"/>
    <w:rsid w:val="00EE453F"/>
    <w:rsid w:val="00F118C5"/>
    <w:rsid w:val="00F15418"/>
    <w:rsid w:val="00F35FFD"/>
    <w:rsid w:val="00F616FE"/>
    <w:rsid w:val="00F65A28"/>
    <w:rsid w:val="00F810FC"/>
    <w:rsid w:val="00F82FE4"/>
    <w:rsid w:val="00FA2E92"/>
    <w:rsid w:val="00FC7F21"/>
    <w:rsid w:val="00FD6AFE"/>
    <w:rsid w:val="00FE1266"/>
    <w:rsid w:val="00FE562A"/>
    <w:rsid w:val="00FE6F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285E"/>
  <w15:chartTrackingRefBased/>
  <w15:docId w15:val="{158102DB-60AC-44CC-BF7A-3EF739CE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C7"/>
    <w:rPr>
      <w:kern w:val="0"/>
      <w14:ligatures w14:val="non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0AC7"/>
    <w:pPr>
      <w:ind w:left="720"/>
      <w:contextualSpacing/>
    </w:pPr>
  </w:style>
  <w:style w:type="paragraph" w:styleId="Sidehoved">
    <w:name w:val="header"/>
    <w:basedOn w:val="Normal"/>
    <w:link w:val="SidehovedTegn"/>
    <w:uiPriority w:val="99"/>
    <w:unhideWhenUsed/>
    <w:rsid w:val="00F810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10FC"/>
    <w:rPr>
      <w:kern w:val="0"/>
      <w14:ligatures w14:val="none"/>
    </w:rPr>
  </w:style>
  <w:style w:type="paragraph" w:styleId="Sidefod">
    <w:name w:val="footer"/>
    <w:basedOn w:val="Normal"/>
    <w:link w:val="SidefodTegn"/>
    <w:uiPriority w:val="99"/>
    <w:unhideWhenUsed/>
    <w:rsid w:val="00F810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10FC"/>
    <w:rPr>
      <w:kern w:val="0"/>
      <w14:ligatures w14:val="none"/>
    </w:rPr>
  </w:style>
  <w:style w:type="character" w:styleId="Hyperlink">
    <w:name w:val="Hyperlink"/>
    <w:basedOn w:val="Standardskrifttypeiafsnit"/>
    <w:uiPriority w:val="99"/>
    <w:unhideWhenUsed/>
    <w:rsid w:val="00BE7654"/>
    <w:rPr>
      <w:color w:val="0563C1" w:themeColor="hyperlink"/>
      <w:u w:val="single"/>
    </w:rPr>
  </w:style>
  <w:style w:type="character" w:styleId="Ulstomtale">
    <w:name w:val="Unresolved Mention"/>
    <w:basedOn w:val="Standardskrifttypeiafsnit"/>
    <w:uiPriority w:val="99"/>
    <w:semiHidden/>
    <w:unhideWhenUsed/>
    <w:rsid w:val="00BE7654"/>
    <w:rPr>
      <w:color w:val="605E5C"/>
      <w:shd w:val="clear" w:color="auto" w:fill="E1DFDD"/>
    </w:rPr>
  </w:style>
  <w:style w:type="table" w:styleId="Tabel-Gitter">
    <w:name w:val="Table Grid"/>
    <w:basedOn w:val="Tabel-Normal"/>
    <w:uiPriority w:val="39"/>
    <w:rsid w:val="0034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0290">
      <w:bodyDiv w:val="1"/>
      <w:marLeft w:val="0"/>
      <w:marRight w:val="0"/>
      <w:marTop w:val="0"/>
      <w:marBottom w:val="0"/>
      <w:divBdr>
        <w:top w:val="none" w:sz="0" w:space="0" w:color="auto"/>
        <w:left w:val="none" w:sz="0" w:space="0" w:color="auto"/>
        <w:bottom w:val="none" w:sz="0" w:space="0" w:color="auto"/>
        <w:right w:val="none" w:sz="0" w:space="0" w:color="auto"/>
      </w:divBdr>
    </w:div>
    <w:div w:id="262424539">
      <w:bodyDiv w:val="1"/>
      <w:marLeft w:val="0"/>
      <w:marRight w:val="0"/>
      <w:marTop w:val="0"/>
      <w:marBottom w:val="0"/>
      <w:divBdr>
        <w:top w:val="none" w:sz="0" w:space="0" w:color="auto"/>
        <w:left w:val="none" w:sz="0" w:space="0" w:color="auto"/>
        <w:bottom w:val="none" w:sz="0" w:space="0" w:color="auto"/>
        <w:right w:val="none" w:sz="0" w:space="0" w:color="auto"/>
      </w:divBdr>
    </w:div>
    <w:div w:id="1799906924">
      <w:bodyDiv w:val="1"/>
      <w:marLeft w:val="0"/>
      <w:marRight w:val="0"/>
      <w:marTop w:val="0"/>
      <w:marBottom w:val="0"/>
      <w:divBdr>
        <w:top w:val="none" w:sz="0" w:space="0" w:color="auto"/>
        <w:left w:val="none" w:sz="0" w:space="0" w:color="auto"/>
        <w:bottom w:val="none" w:sz="0" w:space="0" w:color="auto"/>
        <w:right w:val="none" w:sz="0" w:space="0" w:color="auto"/>
      </w:divBdr>
      <w:divsChild>
        <w:div w:id="477263930">
          <w:marLeft w:val="0"/>
          <w:marRight w:val="0"/>
          <w:marTop w:val="0"/>
          <w:marBottom w:val="0"/>
          <w:divBdr>
            <w:top w:val="none" w:sz="0" w:space="0" w:color="auto"/>
            <w:left w:val="none" w:sz="0" w:space="0" w:color="auto"/>
            <w:bottom w:val="none" w:sz="0" w:space="0" w:color="auto"/>
            <w:right w:val="none" w:sz="0" w:space="0" w:color="auto"/>
          </w:divBdr>
          <w:divsChild>
            <w:div w:id="437287798">
              <w:marLeft w:val="0"/>
              <w:marRight w:val="0"/>
              <w:marTop w:val="0"/>
              <w:marBottom w:val="0"/>
              <w:divBdr>
                <w:top w:val="none" w:sz="0" w:space="0" w:color="auto"/>
                <w:left w:val="none" w:sz="0" w:space="0" w:color="auto"/>
                <w:bottom w:val="none" w:sz="0" w:space="0" w:color="auto"/>
                <w:right w:val="none" w:sz="0" w:space="0" w:color="auto"/>
              </w:divBdr>
              <w:divsChild>
                <w:div w:id="758065569">
                  <w:marLeft w:val="0"/>
                  <w:marRight w:val="0"/>
                  <w:marTop w:val="0"/>
                  <w:marBottom w:val="0"/>
                  <w:divBdr>
                    <w:top w:val="none" w:sz="0" w:space="0" w:color="auto"/>
                    <w:left w:val="none" w:sz="0" w:space="0" w:color="auto"/>
                    <w:bottom w:val="none" w:sz="0" w:space="0" w:color="auto"/>
                    <w:right w:val="none" w:sz="0" w:space="0" w:color="auto"/>
                  </w:divBdr>
                  <w:divsChild>
                    <w:div w:id="272636160">
                      <w:marLeft w:val="0"/>
                      <w:marRight w:val="0"/>
                      <w:marTop w:val="0"/>
                      <w:marBottom w:val="0"/>
                      <w:divBdr>
                        <w:top w:val="none" w:sz="0" w:space="0" w:color="auto"/>
                        <w:left w:val="none" w:sz="0" w:space="0" w:color="auto"/>
                        <w:bottom w:val="none" w:sz="0" w:space="0" w:color="auto"/>
                        <w:right w:val="none" w:sz="0" w:space="0" w:color="auto"/>
                      </w:divBdr>
                      <w:divsChild>
                        <w:div w:id="408814796">
                          <w:marLeft w:val="0"/>
                          <w:marRight w:val="0"/>
                          <w:marTop w:val="0"/>
                          <w:marBottom w:val="0"/>
                          <w:divBdr>
                            <w:top w:val="none" w:sz="0" w:space="0" w:color="auto"/>
                            <w:left w:val="none" w:sz="0" w:space="0" w:color="auto"/>
                            <w:bottom w:val="none" w:sz="0" w:space="0" w:color="auto"/>
                            <w:right w:val="none" w:sz="0" w:space="0" w:color="auto"/>
                          </w:divBdr>
                          <w:divsChild>
                            <w:div w:id="1082483646">
                              <w:marLeft w:val="0"/>
                              <w:marRight w:val="0"/>
                              <w:marTop w:val="0"/>
                              <w:marBottom w:val="0"/>
                              <w:divBdr>
                                <w:top w:val="none" w:sz="0" w:space="0" w:color="auto"/>
                                <w:left w:val="none" w:sz="0" w:space="0" w:color="auto"/>
                                <w:bottom w:val="none" w:sz="0" w:space="0" w:color="auto"/>
                                <w:right w:val="none" w:sz="0" w:space="0" w:color="auto"/>
                              </w:divBdr>
                              <w:divsChild>
                                <w:div w:id="2047679705">
                                  <w:marLeft w:val="0"/>
                                  <w:marRight w:val="0"/>
                                  <w:marTop w:val="0"/>
                                  <w:marBottom w:val="0"/>
                                  <w:divBdr>
                                    <w:top w:val="none" w:sz="0" w:space="0" w:color="auto"/>
                                    <w:left w:val="none" w:sz="0" w:space="0" w:color="auto"/>
                                    <w:bottom w:val="none" w:sz="0" w:space="0" w:color="auto"/>
                                    <w:right w:val="none" w:sz="0" w:space="0" w:color="auto"/>
                                  </w:divBdr>
                                  <w:divsChild>
                                    <w:div w:id="1717047093">
                                      <w:marLeft w:val="0"/>
                                      <w:marRight w:val="0"/>
                                      <w:marTop w:val="0"/>
                                      <w:marBottom w:val="0"/>
                                      <w:divBdr>
                                        <w:top w:val="none" w:sz="0" w:space="0" w:color="auto"/>
                                        <w:left w:val="none" w:sz="0" w:space="0" w:color="auto"/>
                                        <w:bottom w:val="none" w:sz="0" w:space="0" w:color="auto"/>
                                        <w:right w:val="none" w:sz="0" w:space="0" w:color="auto"/>
                                      </w:divBdr>
                                      <w:divsChild>
                                        <w:div w:id="265843155">
                                          <w:marLeft w:val="0"/>
                                          <w:marRight w:val="0"/>
                                          <w:marTop w:val="0"/>
                                          <w:marBottom w:val="0"/>
                                          <w:divBdr>
                                            <w:top w:val="none" w:sz="0" w:space="0" w:color="auto"/>
                                            <w:left w:val="none" w:sz="0" w:space="0" w:color="auto"/>
                                            <w:bottom w:val="none" w:sz="0" w:space="0" w:color="auto"/>
                                            <w:right w:val="none" w:sz="0" w:space="0" w:color="auto"/>
                                          </w:divBdr>
                                          <w:divsChild>
                                            <w:div w:id="1747074987">
                                              <w:marLeft w:val="0"/>
                                              <w:marRight w:val="0"/>
                                              <w:marTop w:val="0"/>
                                              <w:marBottom w:val="0"/>
                                              <w:divBdr>
                                                <w:top w:val="none" w:sz="0" w:space="0" w:color="auto"/>
                                                <w:left w:val="none" w:sz="0" w:space="0" w:color="auto"/>
                                                <w:bottom w:val="none" w:sz="0" w:space="0" w:color="auto"/>
                                                <w:right w:val="none" w:sz="0" w:space="0" w:color="auto"/>
                                              </w:divBdr>
                                              <w:divsChild>
                                                <w:div w:id="53549938">
                                                  <w:marLeft w:val="0"/>
                                                  <w:marRight w:val="0"/>
                                                  <w:marTop w:val="0"/>
                                                  <w:marBottom w:val="0"/>
                                                  <w:divBdr>
                                                    <w:top w:val="none" w:sz="0" w:space="0" w:color="auto"/>
                                                    <w:left w:val="none" w:sz="0" w:space="0" w:color="auto"/>
                                                    <w:bottom w:val="none" w:sz="0" w:space="0" w:color="auto"/>
                                                    <w:right w:val="none" w:sz="0" w:space="0" w:color="auto"/>
                                                  </w:divBdr>
                                                  <w:divsChild>
                                                    <w:div w:id="1499617520">
                                                      <w:marLeft w:val="0"/>
                                                      <w:marRight w:val="0"/>
                                                      <w:marTop w:val="0"/>
                                                      <w:marBottom w:val="0"/>
                                                      <w:divBdr>
                                                        <w:top w:val="none" w:sz="0" w:space="0" w:color="auto"/>
                                                        <w:left w:val="none" w:sz="0" w:space="0" w:color="auto"/>
                                                        <w:bottom w:val="none" w:sz="0" w:space="0" w:color="auto"/>
                                                        <w:right w:val="none" w:sz="0" w:space="0" w:color="auto"/>
                                                      </w:divBdr>
                                                      <w:divsChild>
                                                        <w:div w:id="198974338">
                                                          <w:marLeft w:val="0"/>
                                                          <w:marRight w:val="0"/>
                                                          <w:marTop w:val="0"/>
                                                          <w:marBottom w:val="0"/>
                                                          <w:divBdr>
                                                            <w:top w:val="none" w:sz="0" w:space="0" w:color="auto"/>
                                                            <w:left w:val="none" w:sz="0" w:space="0" w:color="auto"/>
                                                            <w:bottom w:val="none" w:sz="0" w:space="0" w:color="auto"/>
                                                            <w:right w:val="none" w:sz="0" w:space="0" w:color="auto"/>
                                                          </w:divBdr>
                                                          <w:divsChild>
                                                            <w:div w:id="18591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69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618EA43472D24449C06B0068A65CFA5" ma:contentTypeVersion="14" ma:contentTypeDescription="Opret et nyt dokument." ma:contentTypeScope="" ma:versionID="3f5a1246c2ef77df25e66849155b51ec">
  <xsd:schema xmlns:xsd="http://www.w3.org/2001/XMLSchema" xmlns:xs="http://www.w3.org/2001/XMLSchema" xmlns:p="http://schemas.microsoft.com/office/2006/metadata/properties" xmlns:ns2="66bd60ff-9289-488e-8b38-68681f307e9f" xmlns:ns3="f98be5f7-c26b-40b1-8165-6f48d908995f" targetNamespace="http://schemas.microsoft.com/office/2006/metadata/properties" ma:root="true" ma:fieldsID="cc8fdd61396614f09d96b38174a9845c" ns2:_="" ns3:_="">
    <xsd:import namespace="66bd60ff-9289-488e-8b38-68681f307e9f"/>
    <xsd:import namespace="f98be5f7-c26b-40b1-8165-6f48d908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d60ff-9289-488e-8b38-68681f307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7838cd0e-1872-446e-82f7-b036991bb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be5f7-c26b-40b1-8165-6f48d90899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a6c850-fdf5-4fc6-8700-74a9778d8058}" ma:internalName="TaxCatchAll" ma:showField="CatchAllData" ma:web="f98be5f7-c26b-40b1-8165-6f48d908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8be5f7-c26b-40b1-8165-6f48d908995f" xsi:nil="true"/>
    <lcf76f155ced4ddcb4097134ff3c332f xmlns="66bd60ff-9289-488e-8b38-68681f307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61648-9D39-47D8-8B61-505C6F38462E}">
  <ds:schemaRefs>
    <ds:schemaRef ds:uri="http://schemas.microsoft.com/sharepoint/v3/contenttype/forms"/>
  </ds:schemaRefs>
</ds:datastoreItem>
</file>

<file path=customXml/itemProps2.xml><?xml version="1.0" encoding="utf-8"?>
<ds:datastoreItem xmlns:ds="http://schemas.openxmlformats.org/officeDocument/2006/customXml" ds:itemID="{0D9131E7-4A36-4569-B959-731C6D026FE1}">
  <ds:schemaRefs>
    <ds:schemaRef ds:uri="http://schemas.openxmlformats.org/officeDocument/2006/bibliography"/>
  </ds:schemaRefs>
</ds:datastoreItem>
</file>

<file path=customXml/itemProps3.xml><?xml version="1.0" encoding="utf-8"?>
<ds:datastoreItem xmlns:ds="http://schemas.openxmlformats.org/officeDocument/2006/customXml" ds:itemID="{B6EC6DB1-40CE-4FC8-A32A-5ECB128D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d60ff-9289-488e-8b38-68681f307e9f"/>
    <ds:schemaRef ds:uri="f98be5f7-c26b-40b1-8165-6f48d908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548E9-AF34-4877-9C6C-E2D39D76457E}">
  <ds:schemaRefs>
    <ds:schemaRef ds:uri="http://schemas.microsoft.com/office/2006/metadata/properties"/>
    <ds:schemaRef ds:uri="http://schemas.microsoft.com/office/infopath/2007/PartnerControls"/>
    <ds:schemaRef ds:uri="f98be5f7-c26b-40b1-8165-6f48d908995f"/>
    <ds:schemaRef ds:uri="66bd60ff-9289-488e-8b38-68681f307e9f"/>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350</Words>
  <Characters>2137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Bonnen Sandholdt</dc:creator>
  <cp:keywords/>
  <dc:description/>
  <cp:lastModifiedBy>Claus Baltzer - CLBA</cp:lastModifiedBy>
  <cp:revision>20</cp:revision>
  <cp:lastPrinted>2024-10-14T08:18:00Z</cp:lastPrinted>
  <dcterms:created xsi:type="dcterms:W3CDTF">2025-08-29T12:24:00Z</dcterms:created>
  <dcterms:modified xsi:type="dcterms:W3CDTF">2025-08-29T12:37:00Z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0x0101002618EA43472D24449C06B0068A65CFA5</vt:lpwstr>
  </property>
</Properties>
</file>