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6CDC3" w14:textId="57F10DB2" w:rsidR="00D40AC7" w:rsidRPr="00385F2E" w:rsidRDefault="0099293E" w:rsidP="00D40AC7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Forside til</w:t>
      </w:r>
      <w:r w:rsidR="00D40AC7" w:rsidRPr="00385F2E">
        <w:rPr>
          <w:b/>
          <w:bCs/>
          <w:sz w:val="32"/>
          <w:szCs w:val="32"/>
        </w:rPr>
        <w:t xml:space="preserve"> undervisningsmaterialer</w:t>
      </w:r>
      <w:r w:rsidR="00385F2E" w:rsidRPr="00385F2E">
        <w:rPr>
          <w:b/>
          <w:bCs/>
          <w:sz w:val="32"/>
          <w:szCs w:val="32"/>
        </w:rPr>
        <w:t xml:space="preserve"> i projekt GerDa</w:t>
      </w:r>
    </w:p>
    <w:p w14:paraId="3A563904" w14:textId="77777777" w:rsidR="003437CF" w:rsidRDefault="003437CF" w:rsidP="0099293E"/>
    <w:tbl>
      <w:tblPr>
        <w:tblStyle w:val="Tabel-Gitter"/>
        <w:tblW w:w="0" w:type="auto"/>
        <w:tblInd w:w="1129" w:type="dxa"/>
        <w:tblLook w:val="04A0" w:firstRow="1" w:lastRow="0" w:firstColumn="1" w:lastColumn="0" w:noHBand="0" w:noVBand="1"/>
      </w:tblPr>
      <w:tblGrid>
        <w:gridCol w:w="4429"/>
        <w:gridCol w:w="3214"/>
      </w:tblGrid>
      <w:tr w:rsidR="0099293E" w:rsidRPr="003437CF" w14:paraId="69F54F12" w14:textId="77777777" w:rsidTr="003437CF">
        <w:tc>
          <w:tcPr>
            <w:tcW w:w="4429" w:type="dxa"/>
          </w:tcPr>
          <w:p w14:paraId="334D32F5" w14:textId="51BF15C1" w:rsidR="0099293E" w:rsidRPr="003437CF" w:rsidRDefault="007668F3" w:rsidP="003437CF">
            <w:pPr>
              <w:ind w:left="27"/>
            </w:pPr>
            <w:r>
              <w:t>Udviklern</w:t>
            </w:r>
            <w:r w:rsidR="0099293E">
              <w:t>avn</w:t>
            </w:r>
          </w:p>
        </w:tc>
        <w:tc>
          <w:tcPr>
            <w:tcW w:w="3214" w:type="dxa"/>
          </w:tcPr>
          <w:p w14:paraId="33A8B35A" w14:textId="510D553F" w:rsidR="0099293E" w:rsidRPr="003437CF" w:rsidRDefault="00C42A4C" w:rsidP="003437CF">
            <w:pPr>
              <w:ind w:left="27"/>
            </w:pPr>
            <w:r>
              <w:t xml:space="preserve">Vibeke Fisker </w:t>
            </w:r>
          </w:p>
        </w:tc>
      </w:tr>
      <w:tr w:rsidR="003437CF" w:rsidRPr="003437CF" w14:paraId="6488A636" w14:textId="46AD45D2" w:rsidTr="003437CF">
        <w:tc>
          <w:tcPr>
            <w:tcW w:w="4429" w:type="dxa"/>
          </w:tcPr>
          <w:p w14:paraId="20AB3E7B" w14:textId="77777777" w:rsidR="003437CF" w:rsidRPr="003437CF" w:rsidRDefault="003437CF" w:rsidP="003437CF">
            <w:pPr>
              <w:ind w:left="27"/>
            </w:pPr>
            <w:r w:rsidRPr="003437CF">
              <w:t>Fag</w:t>
            </w:r>
          </w:p>
        </w:tc>
        <w:tc>
          <w:tcPr>
            <w:tcW w:w="3214" w:type="dxa"/>
          </w:tcPr>
          <w:p w14:paraId="005C6AA0" w14:textId="646F19AE" w:rsidR="003437CF" w:rsidRPr="003437CF" w:rsidRDefault="00C42A4C" w:rsidP="003437CF">
            <w:pPr>
              <w:ind w:left="27"/>
            </w:pPr>
            <w:r>
              <w:t xml:space="preserve">Arbejdsmiljø uddannelse – trivselsambassadør </w:t>
            </w:r>
            <w:r w:rsidR="00D2160F">
              <w:t xml:space="preserve">(og senere </w:t>
            </w:r>
            <w:r w:rsidR="00BC651E">
              <w:t>brugt på</w:t>
            </w:r>
            <w:r w:rsidR="001A03F8">
              <w:t xml:space="preserve"> </w:t>
            </w:r>
            <w:r w:rsidR="00135BFD">
              <w:t>supplerende arbejdsmiljø uddannelse)</w:t>
            </w:r>
          </w:p>
        </w:tc>
      </w:tr>
      <w:tr w:rsidR="003437CF" w:rsidRPr="003437CF" w14:paraId="39B718E9" w14:textId="74732DBA" w:rsidTr="003437CF">
        <w:tc>
          <w:tcPr>
            <w:tcW w:w="4429" w:type="dxa"/>
          </w:tcPr>
          <w:p w14:paraId="695D41ED" w14:textId="77777777" w:rsidR="003437CF" w:rsidRPr="003437CF" w:rsidRDefault="003437CF" w:rsidP="003437CF">
            <w:pPr>
              <w:ind w:left="27"/>
            </w:pPr>
            <w:r w:rsidRPr="003437CF">
              <w:t>Emne</w:t>
            </w:r>
          </w:p>
        </w:tc>
        <w:tc>
          <w:tcPr>
            <w:tcW w:w="3214" w:type="dxa"/>
          </w:tcPr>
          <w:p w14:paraId="01AE1BDB" w14:textId="442E4E77" w:rsidR="003437CF" w:rsidRPr="003437CF" w:rsidRDefault="00D849C5" w:rsidP="003437CF">
            <w:pPr>
              <w:ind w:left="27"/>
            </w:pPr>
            <w:r>
              <w:t>”S” i ESG – kender kursisterne til bæredygtighed i arbejdsmiljø</w:t>
            </w:r>
            <w:r w:rsidR="00D2160F">
              <w:t>?</w:t>
            </w:r>
          </w:p>
        </w:tc>
      </w:tr>
      <w:tr w:rsidR="003437CF" w:rsidRPr="003437CF" w14:paraId="74D83793" w14:textId="0F6F55FC" w:rsidTr="003437CF">
        <w:tc>
          <w:tcPr>
            <w:tcW w:w="4429" w:type="dxa"/>
          </w:tcPr>
          <w:p w14:paraId="40436721" w14:textId="77777777" w:rsidR="003437CF" w:rsidRPr="003437CF" w:rsidRDefault="003437CF" w:rsidP="003437CF">
            <w:pPr>
              <w:ind w:left="27"/>
            </w:pPr>
            <w:r w:rsidRPr="003437CF">
              <w:t>Målgruppe / niveau</w:t>
            </w:r>
          </w:p>
        </w:tc>
        <w:tc>
          <w:tcPr>
            <w:tcW w:w="3214" w:type="dxa"/>
          </w:tcPr>
          <w:p w14:paraId="3D426B95" w14:textId="5E0F5E1A" w:rsidR="003437CF" w:rsidRPr="003437CF" w:rsidRDefault="005A3387" w:rsidP="003437CF">
            <w:pPr>
              <w:ind w:left="27"/>
            </w:pPr>
            <w:r>
              <w:t>Medarbejdere og arbejdsmiljørepræsentanter fra forskellige virksomheder</w:t>
            </w:r>
            <w:r w:rsidR="00D2160F">
              <w:t xml:space="preserve"> – efteruddannelse for voksne i job</w:t>
            </w:r>
          </w:p>
        </w:tc>
      </w:tr>
      <w:tr w:rsidR="003437CF" w:rsidRPr="003437CF" w14:paraId="0EFE403D" w14:textId="3826051A" w:rsidTr="003437CF">
        <w:tc>
          <w:tcPr>
            <w:tcW w:w="4429" w:type="dxa"/>
          </w:tcPr>
          <w:p w14:paraId="25D8F365" w14:textId="77777777" w:rsidR="003437CF" w:rsidRPr="003437CF" w:rsidRDefault="003437CF" w:rsidP="003437CF">
            <w:pPr>
              <w:ind w:left="27"/>
            </w:pPr>
            <w:r w:rsidRPr="003437CF">
              <w:t>Kompetencemål / læringsmål</w:t>
            </w:r>
          </w:p>
        </w:tc>
        <w:tc>
          <w:tcPr>
            <w:tcW w:w="3214" w:type="dxa"/>
          </w:tcPr>
          <w:p w14:paraId="7593151D" w14:textId="77777777" w:rsidR="003437CF" w:rsidRDefault="005A3387" w:rsidP="003437CF">
            <w:pPr>
              <w:ind w:left="27"/>
            </w:pPr>
            <w:r>
              <w:t xml:space="preserve">Kurser – derfor ikke specifikke læringsmål, men hensigten er øget viden om og forståelse for den enkeltes bidrag til et godt arbejdsmiljø </w:t>
            </w:r>
          </w:p>
          <w:p w14:paraId="3BD874F4" w14:textId="2C4A6926" w:rsidR="000B6F56" w:rsidRDefault="000B6F56" w:rsidP="000B6F56">
            <w:pPr>
              <w:ind w:left="27"/>
            </w:pPr>
            <w:r>
              <w:t xml:space="preserve">Der er flere læringstyper i spil, </w:t>
            </w:r>
            <w:proofErr w:type="spellStart"/>
            <w:r>
              <w:t>videntilegnelse</w:t>
            </w:r>
            <w:proofErr w:type="spellEnd"/>
            <w:r>
              <w:t>, kollaboration og</w:t>
            </w:r>
          </w:p>
          <w:p w14:paraId="259E8559" w14:textId="13D71ACA" w:rsidR="000B6F56" w:rsidRPr="003437CF" w:rsidRDefault="00D2160F" w:rsidP="000B6F56">
            <w:pPr>
              <w:ind w:left="27"/>
            </w:pPr>
            <w:r>
              <w:t>D</w:t>
            </w:r>
            <w:r w:rsidR="000B6F56">
              <w:t>iskussion</w:t>
            </w:r>
            <w:r>
              <w:t>.</w:t>
            </w:r>
          </w:p>
        </w:tc>
      </w:tr>
      <w:tr w:rsidR="003437CF" w:rsidRPr="003437CF" w14:paraId="69B0C777" w14:textId="4D6E6513" w:rsidTr="003437CF">
        <w:tc>
          <w:tcPr>
            <w:tcW w:w="4429" w:type="dxa"/>
          </w:tcPr>
          <w:p w14:paraId="43469FF6" w14:textId="77777777" w:rsidR="003437CF" w:rsidRDefault="003437CF" w:rsidP="003437CF">
            <w:pPr>
              <w:ind w:left="27"/>
            </w:pPr>
            <w:r w:rsidRPr="003437CF">
              <w:t>Materialets form</w:t>
            </w:r>
            <w:r>
              <w:t xml:space="preserve">: </w:t>
            </w:r>
          </w:p>
          <w:p w14:paraId="0773866C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En film</w:t>
            </w:r>
          </w:p>
          <w:p w14:paraId="75F89FD8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En PP</w:t>
            </w:r>
          </w:p>
          <w:p w14:paraId="5E190DAA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Et spil</w:t>
            </w:r>
          </w:p>
          <w:p w14:paraId="022E17B1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Beskrivelse af en temadag/e/uge</w:t>
            </w:r>
          </w:p>
          <w:p w14:paraId="3D4F881D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Lektionsplan/er til undervisning</w:t>
            </w:r>
          </w:p>
          <w:p w14:paraId="2F259DD3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Konkrete opgave/r</w:t>
            </w:r>
          </w:p>
          <w:p w14:paraId="5124779A" w14:textId="77777777" w:rsidR="003437CF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Projektopgave/r</w:t>
            </w:r>
          </w:p>
          <w:p w14:paraId="7F0D2183" w14:textId="77777777" w:rsidR="003437CF" w:rsidRPr="008F202B" w:rsidRDefault="003437CF" w:rsidP="003437CF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 w:rsidRPr="008F202B">
              <w:t xml:space="preserve">Min. 15. </w:t>
            </w:r>
            <w:r>
              <w:t xml:space="preserve">minutters </w:t>
            </w:r>
            <w:r w:rsidRPr="008F202B">
              <w:t>arbejde for en elev</w:t>
            </w:r>
            <w:r>
              <w:t xml:space="preserve"> / studerende / deltager</w:t>
            </w:r>
          </w:p>
          <w:p w14:paraId="4AF30FC5" w14:textId="35CBA53D" w:rsidR="003437CF" w:rsidRPr="003437CF" w:rsidRDefault="003437CF" w:rsidP="003437CF">
            <w:pPr>
              <w:ind w:left="27"/>
            </w:pPr>
          </w:p>
        </w:tc>
        <w:tc>
          <w:tcPr>
            <w:tcW w:w="3214" w:type="dxa"/>
          </w:tcPr>
          <w:p w14:paraId="7E9661DA" w14:textId="77777777" w:rsidR="003437CF" w:rsidRDefault="008E7746" w:rsidP="003437CF">
            <w:pPr>
              <w:ind w:left="27"/>
            </w:pPr>
            <w:proofErr w:type="gramStart"/>
            <w:r>
              <w:t>PP præsentation</w:t>
            </w:r>
            <w:proofErr w:type="gramEnd"/>
            <w:r>
              <w:t xml:space="preserve"> og dialog</w:t>
            </w:r>
          </w:p>
          <w:p w14:paraId="0AFB006C" w14:textId="77777777" w:rsidR="00C37FC8" w:rsidRDefault="00C37FC8" w:rsidP="003437CF">
            <w:pPr>
              <w:ind w:left="27"/>
            </w:pPr>
          </w:p>
          <w:p w14:paraId="7C27ABC3" w14:textId="35505E0C" w:rsidR="00C37FC8" w:rsidRDefault="00C02E91" w:rsidP="00EB4283">
            <w:pPr>
              <w:ind w:left="27"/>
            </w:pPr>
            <w:r>
              <w:t xml:space="preserve">Forløbet strækker sig over 1-2 timer og er en del af flere temaer </w:t>
            </w:r>
            <w:r w:rsidR="00EB4283">
              <w:t>p</w:t>
            </w:r>
            <w:r>
              <w:t xml:space="preserve">å dagen, derfor ingen </w:t>
            </w:r>
            <w:r w:rsidR="00CF3FA0">
              <w:t>separat</w:t>
            </w:r>
            <w:r>
              <w:t xml:space="preserve"> lektionsplan</w:t>
            </w:r>
          </w:p>
          <w:p w14:paraId="169017B6" w14:textId="77777777" w:rsidR="00EB4283" w:rsidRDefault="00EB4283" w:rsidP="00EB4283">
            <w:pPr>
              <w:ind w:left="27"/>
            </w:pPr>
          </w:p>
          <w:p w14:paraId="1F285728" w14:textId="1917AD80" w:rsidR="00EB4283" w:rsidRPr="003437CF" w:rsidRDefault="00EB4283" w:rsidP="00EB4283">
            <w:pPr>
              <w:ind w:left="27"/>
            </w:pPr>
            <w:r>
              <w:t xml:space="preserve">Kursisterne er ude og diskutere i grupper x2 af cirka </w:t>
            </w:r>
            <w:r w:rsidR="00E5476C">
              <w:t xml:space="preserve">20 min varighed hver gang og fremlægger når de er retur for holdet. </w:t>
            </w:r>
          </w:p>
        </w:tc>
      </w:tr>
      <w:tr w:rsidR="003437CF" w:rsidRPr="003437CF" w14:paraId="7C70247D" w14:textId="69A4576B" w:rsidTr="003437CF">
        <w:tc>
          <w:tcPr>
            <w:tcW w:w="4429" w:type="dxa"/>
          </w:tcPr>
          <w:p w14:paraId="3DE10456" w14:textId="796FAB54" w:rsidR="003437CF" w:rsidRPr="003437CF" w:rsidRDefault="003437CF" w:rsidP="003437CF">
            <w:pPr>
              <w:ind w:left="27"/>
            </w:pPr>
            <w:r w:rsidRPr="003437CF">
              <w:t xml:space="preserve">Arbejdstid for </w:t>
            </w:r>
            <w:r w:rsidR="0099293E">
              <w:t>holdet</w:t>
            </w:r>
          </w:p>
        </w:tc>
        <w:tc>
          <w:tcPr>
            <w:tcW w:w="3214" w:type="dxa"/>
          </w:tcPr>
          <w:p w14:paraId="60BAA56C" w14:textId="4CED576C" w:rsidR="003437CF" w:rsidRPr="003437CF" w:rsidRDefault="00693A31" w:rsidP="003437CF">
            <w:pPr>
              <w:ind w:left="27"/>
            </w:pPr>
            <w:r>
              <w:t>Beskrevet ovenfor</w:t>
            </w:r>
          </w:p>
        </w:tc>
      </w:tr>
      <w:tr w:rsidR="003437CF" w:rsidRPr="003437CF" w14:paraId="079D19E2" w14:textId="7368FC3E" w:rsidTr="003437CF">
        <w:tc>
          <w:tcPr>
            <w:tcW w:w="4429" w:type="dxa"/>
          </w:tcPr>
          <w:p w14:paraId="7534DA06" w14:textId="77777777" w:rsidR="003437CF" w:rsidRPr="003437CF" w:rsidRDefault="003437CF" w:rsidP="003437CF">
            <w:pPr>
              <w:ind w:left="27"/>
            </w:pPr>
            <w:r w:rsidRPr="003437CF">
              <w:t>Omhandlede SDG, hvis muligt - dannelsesperspektivet</w:t>
            </w:r>
          </w:p>
        </w:tc>
        <w:tc>
          <w:tcPr>
            <w:tcW w:w="3214" w:type="dxa"/>
          </w:tcPr>
          <w:p w14:paraId="77760B4E" w14:textId="77777777" w:rsidR="003437CF" w:rsidRDefault="009A048F" w:rsidP="003437CF">
            <w:pPr>
              <w:ind w:left="27"/>
            </w:pPr>
            <w:r>
              <w:t>D</w:t>
            </w:r>
            <w:r w:rsidR="00586AE5">
              <w:t>annel</w:t>
            </w:r>
            <w:r>
              <w:t>sesperspektivet:</w:t>
            </w:r>
          </w:p>
          <w:p w14:paraId="0700F7E0" w14:textId="4C807ED5" w:rsidR="00A10950" w:rsidRDefault="00B5567F" w:rsidP="009A048F">
            <w:pPr>
              <w:ind w:left="27"/>
            </w:pPr>
            <w:r>
              <w:t xml:space="preserve">Der blev taget udgangspunkt i </w:t>
            </w:r>
            <w:r w:rsidR="0024068B">
              <w:t xml:space="preserve">følgende tre didaktiske principper, der </w:t>
            </w:r>
            <w:r w:rsidR="00185152">
              <w:t xml:space="preserve">samlet udgør et </w:t>
            </w:r>
            <w:r w:rsidR="00693A31">
              <w:t>afsæt</w:t>
            </w:r>
            <w:r w:rsidR="00185152">
              <w:t xml:space="preserve"> for dialog der viser forskelligheder og modenhedsgraden i.f.t. </w:t>
            </w:r>
            <w:r w:rsidR="00A10950">
              <w:t xml:space="preserve">bæredygtighed i arbejdsmiljø, om der har fundet dannelse </w:t>
            </w:r>
            <w:proofErr w:type="gramStart"/>
            <w:r w:rsidR="00A10950">
              <w:t>sted</w:t>
            </w:r>
            <w:proofErr w:type="gramEnd"/>
            <w:r w:rsidR="00A10950">
              <w:t xml:space="preserve"> er usikkert, men der er vakt interesse og nysgerrighed for emnet. </w:t>
            </w:r>
          </w:p>
          <w:p w14:paraId="63DB74A4" w14:textId="763FC1F6" w:rsidR="009A048F" w:rsidRDefault="009A048F" w:rsidP="009A048F">
            <w:pPr>
              <w:ind w:left="27"/>
            </w:pPr>
            <w:r>
              <w:t>Didaktiske princip 1. ”Trygt læringsfællesskab med plads til</w:t>
            </w:r>
          </w:p>
          <w:p w14:paraId="7516B0CF" w14:textId="77777777" w:rsidR="009A048F" w:rsidRDefault="009A048F" w:rsidP="009A048F">
            <w:pPr>
              <w:ind w:left="27"/>
            </w:pPr>
            <w:r>
              <w:lastRenderedPageBreak/>
              <w:t xml:space="preserve">forskellige forudsætninger og engagement </w:t>
            </w:r>
            <w:proofErr w:type="spellStart"/>
            <w:r>
              <w:t>ift</w:t>
            </w:r>
            <w:proofErr w:type="spellEnd"/>
            <w:r>
              <w:t xml:space="preserve"> grøn omstilling”</w:t>
            </w:r>
          </w:p>
          <w:p w14:paraId="71300B88" w14:textId="77777777" w:rsidR="009A048F" w:rsidRDefault="009A048F" w:rsidP="009A048F">
            <w:pPr>
              <w:ind w:left="27"/>
            </w:pPr>
            <w:r>
              <w:t>Didaktiske princip 3. ”Mening og engagement via relation til</w:t>
            </w:r>
          </w:p>
          <w:p w14:paraId="5B375358" w14:textId="77777777" w:rsidR="009A048F" w:rsidRDefault="009A048F" w:rsidP="009A048F">
            <w:pPr>
              <w:ind w:left="27"/>
            </w:pPr>
            <w:r>
              <w:t>omverden fx verdensmål”</w:t>
            </w:r>
          </w:p>
          <w:p w14:paraId="7B046787" w14:textId="77777777" w:rsidR="009A048F" w:rsidRDefault="009A048F" w:rsidP="009A048F">
            <w:pPr>
              <w:ind w:left="27"/>
            </w:pPr>
            <w:r>
              <w:t>Didaktiske princip 5. ”udvikling af helhedsforståelse på tværs</w:t>
            </w:r>
          </w:p>
          <w:p w14:paraId="7304A259" w14:textId="2A56816B" w:rsidR="00A10950" w:rsidRDefault="009A048F" w:rsidP="00A10950">
            <w:pPr>
              <w:ind w:left="27"/>
            </w:pPr>
            <w:r>
              <w:t xml:space="preserve">af erhverv og sektorer” </w:t>
            </w:r>
          </w:p>
          <w:p w14:paraId="2705C80A" w14:textId="77777777" w:rsidR="00A10950" w:rsidRDefault="00A10950" w:rsidP="00A10950">
            <w:pPr>
              <w:ind w:left="27"/>
            </w:pPr>
          </w:p>
          <w:p w14:paraId="30671483" w14:textId="4FBC84B2" w:rsidR="00A10950" w:rsidRPr="003437CF" w:rsidRDefault="00A10950" w:rsidP="00A10950">
            <w:pPr>
              <w:ind w:left="27"/>
            </w:pPr>
            <w:r>
              <w:t xml:space="preserve">selve materialet PP tager afsæt i flere verdensmål og delmål. </w:t>
            </w:r>
          </w:p>
          <w:p w14:paraId="1DA1D8D3" w14:textId="47FA30D5" w:rsidR="009A048F" w:rsidRPr="003437CF" w:rsidRDefault="009A048F" w:rsidP="009A048F">
            <w:pPr>
              <w:ind w:left="27"/>
            </w:pPr>
          </w:p>
        </w:tc>
      </w:tr>
      <w:tr w:rsidR="003437CF" w14:paraId="03CE3182" w14:textId="6507EBB2" w:rsidTr="003437CF">
        <w:tc>
          <w:tcPr>
            <w:tcW w:w="4429" w:type="dxa"/>
          </w:tcPr>
          <w:p w14:paraId="30F6B6C3" w14:textId="77777777" w:rsidR="003437CF" w:rsidRDefault="003437CF" w:rsidP="003437CF">
            <w:pPr>
              <w:ind w:left="27"/>
            </w:pPr>
            <w:r w:rsidRPr="003437CF">
              <w:lastRenderedPageBreak/>
              <w:t>Ansvarlig skole</w:t>
            </w:r>
          </w:p>
        </w:tc>
        <w:tc>
          <w:tcPr>
            <w:tcW w:w="3214" w:type="dxa"/>
          </w:tcPr>
          <w:p w14:paraId="7BE9EBB8" w14:textId="3FF26AF4" w:rsidR="003437CF" w:rsidRPr="003437CF" w:rsidRDefault="008E7746" w:rsidP="003437CF">
            <w:pPr>
              <w:ind w:left="27"/>
            </w:pPr>
            <w:proofErr w:type="gramStart"/>
            <w:r>
              <w:t>IBC kurser</w:t>
            </w:r>
            <w:proofErr w:type="gramEnd"/>
            <w:r>
              <w:t xml:space="preserve"> </w:t>
            </w:r>
          </w:p>
        </w:tc>
      </w:tr>
      <w:tr w:rsidR="000B24A6" w14:paraId="4B54D6A6" w14:textId="77777777" w:rsidTr="003437CF">
        <w:tc>
          <w:tcPr>
            <w:tcW w:w="4429" w:type="dxa"/>
          </w:tcPr>
          <w:p w14:paraId="01FD20A1" w14:textId="77777777" w:rsidR="000B24A6" w:rsidRDefault="000B24A6" w:rsidP="003437CF">
            <w:pPr>
              <w:ind w:left="27"/>
            </w:pPr>
          </w:p>
          <w:p w14:paraId="7F6BDF10" w14:textId="41B05D70" w:rsidR="000B24A6" w:rsidRPr="003437CF" w:rsidRDefault="000B24A6" w:rsidP="000B24A6">
            <w:r>
              <w:t xml:space="preserve">Antal kursister </w:t>
            </w:r>
          </w:p>
        </w:tc>
        <w:tc>
          <w:tcPr>
            <w:tcW w:w="3214" w:type="dxa"/>
          </w:tcPr>
          <w:p w14:paraId="07913A85" w14:textId="77777777" w:rsidR="000B24A6" w:rsidRDefault="000B24A6" w:rsidP="003437CF">
            <w:pPr>
              <w:ind w:left="27"/>
            </w:pPr>
          </w:p>
          <w:p w14:paraId="685977C6" w14:textId="6DE6E435" w:rsidR="000B24A6" w:rsidRDefault="000B24A6" w:rsidP="003437CF">
            <w:pPr>
              <w:ind w:left="27"/>
            </w:pPr>
            <w:r>
              <w:t xml:space="preserve">Afprøvet på et hold på </w:t>
            </w:r>
            <w:proofErr w:type="spellStart"/>
            <w:r w:rsidR="00AB5035">
              <w:t>ca</w:t>
            </w:r>
            <w:proofErr w:type="spellEnd"/>
            <w:r w:rsidR="00AB5035">
              <w:t xml:space="preserve"> </w:t>
            </w:r>
            <w:r>
              <w:t xml:space="preserve">8, det ramte dog ikke helt til målgruppen, er herefter justeret og bruges på anden uddannelse ”supplerende arbejdsmiljø, hvor det indtil videre er </w:t>
            </w:r>
            <w:r w:rsidR="006F06E9">
              <w:t>gennemført</w:t>
            </w:r>
            <w:r>
              <w:t xml:space="preserve"> på to hold forår 24 </w:t>
            </w:r>
            <w:proofErr w:type="spellStart"/>
            <w:r w:rsidR="00AB5035">
              <w:t>ca</w:t>
            </w:r>
            <w:proofErr w:type="spellEnd"/>
            <w:r w:rsidR="00AB5035">
              <w:t xml:space="preserve"> </w:t>
            </w:r>
            <w:r>
              <w:t xml:space="preserve">10 kursister og efterår </w:t>
            </w:r>
            <w:r w:rsidR="006F06E9">
              <w:t>25</w:t>
            </w:r>
            <w:r w:rsidR="00AB5035">
              <w:t xml:space="preserve"> </w:t>
            </w:r>
            <w:proofErr w:type="spellStart"/>
            <w:r w:rsidR="00AB5035">
              <w:t>ca</w:t>
            </w:r>
            <w:proofErr w:type="spellEnd"/>
            <w:r w:rsidR="006F06E9">
              <w:t xml:space="preserve"> 10 kursister </w:t>
            </w:r>
          </w:p>
        </w:tc>
      </w:tr>
    </w:tbl>
    <w:p w14:paraId="5115C18D" w14:textId="77777777" w:rsidR="0099293E" w:rsidRPr="000B24A6" w:rsidRDefault="0099293E" w:rsidP="0099293E"/>
    <w:p w14:paraId="38E4DEE0" w14:textId="77777777" w:rsidR="0099293E" w:rsidRPr="000B24A6" w:rsidRDefault="0099293E" w:rsidP="0099293E"/>
    <w:p w14:paraId="231BEBC9" w14:textId="77777777" w:rsidR="0099293E" w:rsidRPr="000B24A6" w:rsidRDefault="0099293E" w:rsidP="0099293E"/>
    <w:p w14:paraId="5A77E1F3" w14:textId="77777777" w:rsidR="0099293E" w:rsidRPr="000B24A6" w:rsidRDefault="0099293E" w:rsidP="003273CC">
      <w:pPr>
        <w:ind w:left="720"/>
      </w:pPr>
    </w:p>
    <w:p w14:paraId="3670C055" w14:textId="77777777" w:rsidR="0099293E" w:rsidRPr="000B24A6" w:rsidRDefault="0099293E" w:rsidP="0099293E"/>
    <w:p w14:paraId="7D7FD12F" w14:textId="77777777" w:rsidR="0099293E" w:rsidRPr="000B24A6" w:rsidRDefault="0099293E" w:rsidP="0099293E"/>
    <w:p w14:paraId="3E53A871" w14:textId="77777777" w:rsidR="0099293E" w:rsidRPr="000B24A6" w:rsidRDefault="0099293E" w:rsidP="003273CC">
      <w:pPr>
        <w:ind w:left="720"/>
      </w:pPr>
    </w:p>
    <w:p w14:paraId="2F56D090" w14:textId="602E1F86" w:rsidR="002043BF" w:rsidRPr="000B24A6" w:rsidRDefault="0099293E" w:rsidP="0099293E">
      <w:pPr>
        <w:tabs>
          <w:tab w:val="left" w:pos="2674"/>
        </w:tabs>
        <w:ind w:left="720"/>
      </w:pPr>
      <w:r w:rsidRPr="000B24A6">
        <w:tab/>
      </w:r>
    </w:p>
    <w:sectPr w:rsidR="002043BF" w:rsidRPr="000B24A6" w:rsidSect="003437CF">
      <w:pgSz w:w="11906" w:h="16838"/>
      <w:pgMar w:top="184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976E1" w14:textId="77777777" w:rsidR="005B169B" w:rsidRDefault="005B169B" w:rsidP="00F810FC">
      <w:pPr>
        <w:spacing w:after="0" w:line="240" w:lineRule="auto"/>
      </w:pPr>
      <w:r>
        <w:separator/>
      </w:r>
    </w:p>
  </w:endnote>
  <w:endnote w:type="continuationSeparator" w:id="0">
    <w:p w14:paraId="567F8A40" w14:textId="77777777" w:rsidR="005B169B" w:rsidRDefault="005B169B" w:rsidP="00F8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F2999" w14:textId="77777777" w:rsidR="005B169B" w:rsidRDefault="005B169B" w:rsidP="00F810FC">
      <w:pPr>
        <w:spacing w:after="0" w:line="240" w:lineRule="auto"/>
      </w:pPr>
      <w:r>
        <w:separator/>
      </w:r>
    </w:p>
  </w:footnote>
  <w:footnote w:type="continuationSeparator" w:id="0">
    <w:p w14:paraId="060FF876" w14:textId="77777777" w:rsidR="005B169B" w:rsidRDefault="005B169B" w:rsidP="00F81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A65F2"/>
    <w:multiLevelType w:val="multilevel"/>
    <w:tmpl w:val="4CCE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887F0A"/>
    <w:multiLevelType w:val="multilevel"/>
    <w:tmpl w:val="0994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9562FB"/>
    <w:multiLevelType w:val="hybridMultilevel"/>
    <w:tmpl w:val="7A626B94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11653F7"/>
    <w:multiLevelType w:val="multilevel"/>
    <w:tmpl w:val="F8E8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83467F9"/>
    <w:multiLevelType w:val="multilevel"/>
    <w:tmpl w:val="4F3E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513384F"/>
    <w:multiLevelType w:val="multilevel"/>
    <w:tmpl w:val="4CCE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E206267"/>
    <w:multiLevelType w:val="hybridMultilevel"/>
    <w:tmpl w:val="8F2AC0B4"/>
    <w:lvl w:ilvl="0" w:tplc="040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11D2856"/>
    <w:multiLevelType w:val="multilevel"/>
    <w:tmpl w:val="5AF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9545A52"/>
    <w:multiLevelType w:val="hybridMultilevel"/>
    <w:tmpl w:val="ABB6135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EF641A"/>
    <w:multiLevelType w:val="multilevel"/>
    <w:tmpl w:val="D6B2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951767">
    <w:abstractNumId w:val="8"/>
  </w:num>
  <w:num w:numId="2" w16cid:durableId="769358083">
    <w:abstractNumId w:val="2"/>
  </w:num>
  <w:num w:numId="3" w16cid:durableId="1993440685">
    <w:abstractNumId w:val="0"/>
  </w:num>
  <w:num w:numId="4" w16cid:durableId="926108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234545">
    <w:abstractNumId w:val="1"/>
  </w:num>
  <w:num w:numId="6" w16cid:durableId="1667704034">
    <w:abstractNumId w:val="5"/>
  </w:num>
  <w:num w:numId="7" w16cid:durableId="124592173">
    <w:abstractNumId w:val="4"/>
  </w:num>
  <w:num w:numId="8" w16cid:durableId="388460720">
    <w:abstractNumId w:val="9"/>
  </w:num>
  <w:num w:numId="9" w16cid:durableId="1470130290">
    <w:abstractNumId w:val="7"/>
  </w:num>
  <w:num w:numId="10" w16cid:durableId="238248754">
    <w:abstractNumId w:val="3"/>
  </w:num>
  <w:num w:numId="11" w16cid:durableId="2075542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C7"/>
    <w:rsid w:val="000440C8"/>
    <w:rsid w:val="000902CE"/>
    <w:rsid w:val="0009392C"/>
    <w:rsid w:val="000B24A6"/>
    <w:rsid w:val="000B6F56"/>
    <w:rsid w:val="000C1FF6"/>
    <w:rsid w:val="000D3A89"/>
    <w:rsid w:val="000F5564"/>
    <w:rsid w:val="00126FD2"/>
    <w:rsid w:val="00135BFD"/>
    <w:rsid w:val="00145A9D"/>
    <w:rsid w:val="0015504E"/>
    <w:rsid w:val="00166B21"/>
    <w:rsid w:val="001678E2"/>
    <w:rsid w:val="00185152"/>
    <w:rsid w:val="00194921"/>
    <w:rsid w:val="001A03F8"/>
    <w:rsid w:val="001B3317"/>
    <w:rsid w:val="001B4579"/>
    <w:rsid w:val="001B4727"/>
    <w:rsid w:val="001C3EF0"/>
    <w:rsid w:val="001C41C9"/>
    <w:rsid w:val="001E79D5"/>
    <w:rsid w:val="002043BF"/>
    <w:rsid w:val="002123CD"/>
    <w:rsid w:val="00236EEB"/>
    <w:rsid w:val="0024068B"/>
    <w:rsid w:val="00297E18"/>
    <w:rsid w:val="002A4BD5"/>
    <w:rsid w:val="002B2595"/>
    <w:rsid w:val="002D2A46"/>
    <w:rsid w:val="002E1B4F"/>
    <w:rsid w:val="002E2B9A"/>
    <w:rsid w:val="002F37E5"/>
    <w:rsid w:val="00316C59"/>
    <w:rsid w:val="003229A2"/>
    <w:rsid w:val="00335AAE"/>
    <w:rsid w:val="003437CF"/>
    <w:rsid w:val="003525F5"/>
    <w:rsid w:val="00355C7C"/>
    <w:rsid w:val="00364549"/>
    <w:rsid w:val="0038162D"/>
    <w:rsid w:val="00382FE6"/>
    <w:rsid w:val="00385F2E"/>
    <w:rsid w:val="00390564"/>
    <w:rsid w:val="003C2925"/>
    <w:rsid w:val="003D241D"/>
    <w:rsid w:val="003E0A0B"/>
    <w:rsid w:val="003F40D8"/>
    <w:rsid w:val="00423B2F"/>
    <w:rsid w:val="004254A9"/>
    <w:rsid w:val="004458E2"/>
    <w:rsid w:val="00483467"/>
    <w:rsid w:val="004947FB"/>
    <w:rsid w:val="004A78EF"/>
    <w:rsid w:val="004B4A63"/>
    <w:rsid w:val="004D5F72"/>
    <w:rsid w:val="004E19EE"/>
    <w:rsid w:val="004E5E04"/>
    <w:rsid w:val="00512E4B"/>
    <w:rsid w:val="0053674B"/>
    <w:rsid w:val="0053686C"/>
    <w:rsid w:val="00536A47"/>
    <w:rsid w:val="00537751"/>
    <w:rsid w:val="00570E7E"/>
    <w:rsid w:val="0057272D"/>
    <w:rsid w:val="00586AE5"/>
    <w:rsid w:val="00587136"/>
    <w:rsid w:val="005A3387"/>
    <w:rsid w:val="005B169B"/>
    <w:rsid w:val="005D501A"/>
    <w:rsid w:val="00603B6D"/>
    <w:rsid w:val="00612AF7"/>
    <w:rsid w:val="0063009E"/>
    <w:rsid w:val="006546F0"/>
    <w:rsid w:val="00661FE0"/>
    <w:rsid w:val="00671EC7"/>
    <w:rsid w:val="00671FBE"/>
    <w:rsid w:val="00683D3E"/>
    <w:rsid w:val="00693A31"/>
    <w:rsid w:val="00695CD1"/>
    <w:rsid w:val="006A5FE0"/>
    <w:rsid w:val="006E6085"/>
    <w:rsid w:val="006E75BC"/>
    <w:rsid w:val="006F06E9"/>
    <w:rsid w:val="00734D44"/>
    <w:rsid w:val="00750FFB"/>
    <w:rsid w:val="007668F3"/>
    <w:rsid w:val="007A341B"/>
    <w:rsid w:val="007A63C0"/>
    <w:rsid w:val="007D4E3B"/>
    <w:rsid w:val="007F5229"/>
    <w:rsid w:val="008016A9"/>
    <w:rsid w:val="00802398"/>
    <w:rsid w:val="008062F4"/>
    <w:rsid w:val="00836370"/>
    <w:rsid w:val="00855102"/>
    <w:rsid w:val="00866A1E"/>
    <w:rsid w:val="00877D18"/>
    <w:rsid w:val="008915C3"/>
    <w:rsid w:val="008927EF"/>
    <w:rsid w:val="008A4E4A"/>
    <w:rsid w:val="008A503C"/>
    <w:rsid w:val="008D65FC"/>
    <w:rsid w:val="008E4185"/>
    <w:rsid w:val="008E47E6"/>
    <w:rsid w:val="008E7746"/>
    <w:rsid w:val="008F202B"/>
    <w:rsid w:val="008F7B74"/>
    <w:rsid w:val="0090560A"/>
    <w:rsid w:val="00916A9F"/>
    <w:rsid w:val="00941050"/>
    <w:rsid w:val="00966208"/>
    <w:rsid w:val="009901D4"/>
    <w:rsid w:val="009919D3"/>
    <w:rsid w:val="0099293E"/>
    <w:rsid w:val="0099767C"/>
    <w:rsid w:val="009A048F"/>
    <w:rsid w:val="009E2837"/>
    <w:rsid w:val="00A10950"/>
    <w:rsid w:val="00A163A6"/>
    <w:rsid w:val="00A7087A"/>
    <w:rsid w:val="00A72319"/>
    <w:rsid w:val="00AA3666"/>
    <w:rsid w:val="00AB477D"/>
    <w:rsid w:val="00AB5035"/>
    <w:rsid w:val="00AB5D50"/>
    <w:rsid w:val="00AD7FC8"/>
    <w:rsid w:val="00AE0D87"/>
    <w:rsid w:val="00AF1757"/>
    <w:rsid w:val="00AF453E"/>
    <w:rsid w:val="00B0579E"/>
    <w:rsid w:val="00B06D35"/>
    <w:rsid w:val="00B5567F"/>
    <w:rsid w:val="00B74321"/>
    <w:rsid w:val="00B94311"/>
    <w:rsid w:val="00B9767F"/>
    <w:rsid w:val="00BB4778"/>
    <w:rsid w:val="00BC25CA"/>
    <w:rsid w:val="00BC283D"/>
    <w:rsid w:val="00BC651E"/>
    <w:rsid w:val="00BE01D2"/>
    <w:rsid w:val="00BE2BC4"/>
    <w:rsid w:val="00BE7654"/>
    <w:rsid w:val="00C01CCC"/>
    <w:rsid w:val="00C02E91"/>
    <w:rsid w:val="00C213EF"/>
    <w:rsid w:val="00C22CC1"/>
    <w:rsid w:val="00C24AFF"/>
    <w:rsid w:val="00C304B7"/>
    <w:rsid w:val="00C37FC8"/>
    <w:rsid w:val="00C42A4C"/>
    <w:rsid w:val="00C63A17"/>
    <w:rsid w:val="00C66ECB"/>
    <w:rsid w:val="00C71A69"/>
    <w:rsid w:val="00C86AEE"/>
    <w:rsid w:val="00C97ECB"/>
    <w:rsid w:val="00CA0560"/>
    <w:rsid w:val="00CA5F81"/>
    <w:rsid w:val="00CC49D1"/>
    <w:rsid w:val="00CF3FA0"/>
    <w:rsid w:val="00CF442A"/>
    <w:rsid w:val="00D05FB9"/>
    <w:rsid w:val="00D20C4E"/>
    <w:rsid w:val="00D2160F"/>
    <w:rsid w:val="00D33165"/>
    <w:rsid w:val="00D40AC7"/>
    <w:rsid w:val="00D440E3"/>
    <w:rsid w:val="00D4460E"/>
    <w:rsid w:val="00D61267"/>
    <w:rsid w:val="00D61340"/>
    <w:rsid w:val="00D836DA"/>
    <w:rsid w:val="00D849C5"/>
    <w:rsid w:val="00D84E6C"/>
    <w:rsid w:val="00D866F8"/>
    <w:rsid w:val="00DB05BD"/>
    <w:rsid w:val="00DB5382"/>
    <w:rsid w:val="00DC043D"/>
    <w:rsid w:val="00E0391E"/>
    <w:rsid w:val="00E5476C"/>
    <w:rsid w:val="00E82213"/>
    <w:rsid w:val="00EB4283"/>
    <w:rsid w:val="00EB4FDB"/>
    <w:rsid w:val="00EC16CB"/>
    <w:rsid w:val="00EC3F8A"/>
    <w:rsid w:val="00ED74ED"/>
    <w:rsid w:val="00EE453F"/>
    <w:rsid w:val="00F15418"/>
    <w:rsid w:val="00F35FFD"/>
    <w:rsid w:val="00F810FC"/>
    <w:rsid w:val="00F82FE4"/>
    <w:rsid w:val="00FA2E92"/>
    <w:rsid w:val="00FC7F21"/>
    <w:rsid w:val="00FD6AFE"/>
    <w:rsid w:val="00FE562A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5285E"/>
  <w15:chartTrackingRefBased/>
  <w15:docId w15:val="{158102DB-60AC-44CC-BF7A-3EF739CE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C7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40AC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81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10FC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F81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10FC"/>
    <w:rPr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BE76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7654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34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4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07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7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18EA43472D24449C06B0068A65CFA5" ma:contentTypeVersion="14" ma:contentTypeDescription="Opret et nyt dokument." ma:contentTypeScope="" ma:versionID="3f5a1246c2ef77df25e66849155b51ec">
  <xsd:schema xmlns:xsd="http://www.w3.org/2001/XMLSchema" xmlns:xs="http://www.w3.org/2001/XMLSchema" xmlns:p="http://schemas.microsoft.com/office/2006/metadata/properties" xmlns:ns2="66bd60ff-9289-488e-8b38-68681f307e9f" xmlns:ns3="f98be5f7-c26b-40b1-8165-6f48d908995f" targetNamespace="http://schemas.microsoft.com/office/2006/metadata/properties" ma:root="true" ma:fieldsID="cc8fdd61396614f09d96b38174a9845c" ns2:_="" ns3:_="">
    <xsd:import namespace="66bd60ff-9289-488e-8b38-68681f307e9f"/>
    <xsd:import namespace="f98be5f7-c26b-40b1-8165-6f48d9089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d60ff-9289-488e-8b38-68681f307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7838cd0e-1872-446e-82f7-b036991bb4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be5f7-c26b-40b1-8165-6f48d908995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5a6c850-fdf5-4fc6-8700-74a9778d8058}" ma:internalName="TaxCatchAll" ma:showField="CatchAllData" ma:web="f98be5f7-c26b-40b1-8165-6f48d9089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8be5f7-c26b-40b1-8165-6f48d908995f" xsi:nil="true"/>
    <lcf76f155ced4ddcb4097134ff3c332f xmlns="66bd60ff-9289-488e-8b38-68681f307e9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9131E7-4A36-4569-B959-731C6D026F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EC6DB1-40CE-4FC8-A32A-5ECB128DD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d60ff-9289-488e-8b38-68681f307e9f"/>
    <ds:schemaRef ds:uri="f98be5f7-c26b-40b1-8165-6f48d9089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548E9-AF34-4877-9C6C-E2D39D76457E}">
  <ds:schemaRefs>
    <ds:schemaRef ds:uri="http://schemas.microsoft.com/office/2006/metadata/properties"/>
    <ds:schemaRef ds:uri="http://schemas.microsoft.com/office/infopath/2007/PartnerControls"/>
    <ds:schemaRef ds:uri="f98be5f7-c26b-40b1-8165-6f48d908995f"/>
    <ds:schemaRef ds:uri="66bd60ff-9289-488e-8b38-68681f307e9f"/>
  </ds:schemaRefs>
</ds:datastoreItem>
</file>

<file path=customXml/itemProps4.xml><?xml version="1.0" encoding="utf-8"?>
<ds:datastoreItem xmlns:ds="http://schemas.openxmlformats.org/officeDocument/2006/customXml" ds:itemID="{7AE61648-9D39-47D8-8B61-505C6F384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4346</TotalTime>
  <Pages>2</Pages>
  <Words>305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Bonnen Sandholdt</dc:creator>
  <cp:keywords/>
  <dc:description/>
  <cp:lastModifiedBy>Vibeke Fisker - VIFI</cp:lastModifiedBy>
  <cp:revision>28</cp:revision>
  <cp:lastPrinted>2024-10-14T08:18:00Z</cp:lastPrinted>
  <dcterms:created xsi:type="dcterms:W3CDTF">2024-11-22T13:29:00Z</dcterms:created>
  <dcterms:modified xsi:type="dcterms:W3CDTF">2024-11-28T13:31:00Z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0x0101002618EA43472D24449C06B0068A65CFA5</vt:lpwstr>
  </property>
  <property fmtid="{D5CDD505-2E9C-101B-9397-08002B2CF9AE}" pid="3" name="MediaServiceImageTags">
    <vt:lpwstr/>
  </property>
</Properties>
</file>