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CDC3" w14:textId="57F10DB2" w:rsidR="00D40AC7" w:rsidRPr="00385F2E" w:rsidRDefault="0099293E" w:rsidP="00D40AC7">
      <w:pPr>
        <w:ind w:left="720"/>
        <w:rPr>
          <w:b/>
          <w:bCs/>
          <w:sz w:val="32"/>
          <w:szCs w:val="32"/>
        </w:rPr>
      </w:pPr>
      <w:r>
        <w:rPr>
          <w:b/>
          <w:bCs/>
          <w:sz w:val="32"/>
          <w:szCs w:val="32"/>
        </w:rPr>
        <w:t>Forside til</w:t>
      </w:r>
      <w:r w:rsidR="00D40AC7" w:rsidRPr="00385F2E">
        <w:rPr>
          <w:b/>
          <w:bCs/>
          <w:sz w:val="32"/>
          <w:szCs w:val="32"/>
        </w:rPr>
        <w:t xml:space="preserve"> undervisningsmaterialer</w:t>
      </w:r>
      <w:r w:rsidR="00385F2E" w:rsidRPr="00385F2E">
        <w:rPr>
          <w:b/>
          <w:bCs/>
          <w:sz w:val="32"/>
          <w:szCs w:val="32"/>
        </w:rPr>
        <w:t xml:space="preserve"> i projekt GerDa</w:t>
      </w:r>
    </w:p>
    <w:p w14:paraId="3A563904" w14:textId="77777777" w:rsidR="003437CF" w:rsidRDefault="003437CF" w:rsidP="0099293E"/>
    <w:tbl>
      <w:tblPr>
        <w:tblStyle w:val="Tabel-Gitter"/>
        <w:tblW w:w="13325" w:type="dxa"/>
        <w:tblInd w:w="1129" w:type="dxa"/>
        <w:tblLook w:val="04A0" w:firstRow="1" w:lastRow="0" w:firstColumn="1" w:lastColumn="0" w:noHBand="0" w:noVBand="1"/>
      </w:tblPr>
      <w:tblGrid>
        <w:gridCol w:w="2835"/>
        <w:gridCol w:w="10490"/>
      </w:tblGrid>
      <w:tr w:rsidR="0099293E" w:rsidRPr="003437CF" w14:paraId="69F54F12" w14:textId="77777777" w:rsidTr="00CD2CB0">
        <w:tc>
          <w:tcPr>
            <w:tcW w:w="2835" w:type="dxa"/>
          </w:tcPr>
          <w:p w14:paraId="334D32F5" w14:textId="51BF15C1" w:rsidR="0099293E" w:rsidRPr="003437CF" w:rsidRDefault="007668F3" w:rsidP="003437CF">
            <w:pPr>
              <w:ind w:left="27"/>
            </w:pPr>
            <w:r>
              <w:t>Udviklern</w:t>
            </w:r>
            <w:r w:rsidR="0099293E">
              <w:t>avn</w:t>
            </w:r>
          </w:p>
        </w:tc>
        <w:tc>
          <w:tcPr>
            <w:tcW w:w="10490" w:type="dxa"/>
          </w:tcPr>
          <w:p w14:paraId="33A8B35A" w14:textId="759BAAC9" w:rsidR="0099293E" w:rsidRPr="003437CF" w:rsidRDefault="00722B97" w:rsidP="003437CF">
            <w:pPr>
              <w:ind w:left="27"/>
            </w:pPr>
            <w:r>
              <w:t>Claus Baltzer</w:t>
            </w:r>
          </w:p>
        </w:tc>
      </w:tr>
      <w:tr w:rsidR="003437CF" w:rsidRPr="003437CF" w14:paraId="6488A636" w14:textId="46AD45D2" w:rsidTr="00CD2CB0">
        <w:tc>
          <w:tcPr>
            <w:tcW w:w="2835" w:type="dxa"/>
          </w:tcPr>
          <w:p w14:paraId="20AB3E7B" w14:textId="77777777" w:rsidR="003437CF" w:rsidRPr="003437CF" w:rsidRDefault="003437CF" w:rsidP="003437CF">
            <w:pPr>
              <w:ind w:left="27"/>
            </w:pPr>
            <w:r w:rsidRPr="003437CF">
              <w:t>Fag</w:t>
            </w:r>
          </w:p>
        </w:tc>
        <w:tc>
          <w:tcPr>
            <w:tcW w:w="10490" w:type="dxa"/>
          </w:tcPr>
          <w:p w14:paraId="005C6AA0" w14:textId="19980023" w:rsidR="003437CF" w:rsidRPr="003437CF" w:rsidRDefault="005D16F4" w:rsidP="003437CF">
            <w:pPr>
              <w:ind w:left="27"/>
            </w:pPr>
            <w:r>
              <w:t>Virksomhedens ESG-rapportering</w:t>
            </w:r>
            <w:r w:rsidR="00CD2CB0">
              <w:t xml:space="preserve"> (21096)</w:t>
            </w:r>
          </w:p>
        </w:tc>
      </w:tr>
      <w:tr w:rsidR="00730048" w:rsidRPr="003437CF" w14:paraId="39B718E9" w14:textId="74732DBA" w:rsidTr="00CD2CB0">
        <w:tc>
          <w:tcPr>
            <w:tcW w:w="2835" w:type="dxa"/>
          </w:tcPr>
          <w:p w14:paraId="695D41ED" w14:textId="77777777" w:rsidR="00730048" w:rsidRPr="003437CF" w:rsidRDefault="00730048" w:rsidP="00730048">
            <w:pPr>
              <w:ind w:left="27"/>
            </w:pPr>
            <w:r w:rsidRPr="003437CF">
              <w:t>Emne</w:t>
            </w:r>
          </w:p>
        </w:tc>
        <w:tc>
          <w:tcPr>
            <w:tcW w:w="10490" w:type="dxa"/>
          </w:tcPr>
          <w:p w14:paraId="01AE1BDB" w14:textId="57D7771D" w:rsidR="00730048" w:rsidRPr="003437CF" w:rsidRDefault="00730048" w:rsidP="00730048">
            <w:pPr>
              <w:ind w:left="27"/>
            </w:pPr>
            <w:r>
              <w:t xml:space="preserve">Hele kurset handler om Virksomhedens ESG-rapportering. Denne del af kurset som beskrives i PP omhandler </w:t>
            </w:r>
            <w:r w:rsidR="005053E4">
              <w:t>ESG-konsulenters planlægning i forbindelse med at de skal udarbejde en ESG-rapport for en virksomhed.</w:t>
            </w:r>
          </w:p>
        </w:tc>
      </w:tr>
      <w:tr w:rsidR="00730048" w:rsidRPr="003437CF" w14:paraId="74D83793" w14:textId="0F6F55FC" w:rsidTr="00CD2CB0">
        <w:tc>
          <w:tcPr>
            <w:tcW w:w="2835" w:type="dxa"/>
          </w:tcPr>
          <w:p w14:paraId="40436721" w14:textId="77777777" w:rsidR="00730048" w:rsidRPr="003437CF" w:rsidRDefault="00730048" w:rsidP="00730048">
            <w:pPr>
              <w:ind w:left="27"/>
            </w:pPr>
            <w:r w:rsidRPr="003437CF">
              <w:t>Målgruppe / niveau</w:t>
            </w:r>
          </w:p>
        </w:tc>
        <w:tc>
          <w:tcPr>
            <w:tcW w:w="10490" w:type="dxa"/>
          </w:tcPr>
          <w:p w14:paraId="3D426B95" w14:textId="4DB2E234" w:rsidR="00730048" w:rsidRPr="003437CF" w:rsidRDefault="00730048" w:rsidP="00730048">
            <w:pPr>
              <w:ind w:left="27"/>
            </w:pPr>
            <w:r>
              <w:t xml:space="preserve">Over 18 år, Både i beskæftigelse og ledige. Grundlæggende </w:t>
            </w:r>
            <w:r w:rsidR="00CD2CB0">
              <w:t>arbejdsmarkeds</w:t>
            </w:r>
            <w:r>
              <w:t>uddannelse</w:t>
            </w:r>
          </w:p>
        </w:tc>
      </w:tr>
      <w:tr w:rsidR="00730048" w:rsidRPr="003437CF" w14:paraId="0EFE403D" w14:textId="3826051A" w:rsidTr="001D3787">
        <w:trPr>
          <w:trHeight w:val="1412"/>
        </w:trPr>
        <w:tc>
          <w:tcPr>
            <w:tcW w:w="2835" w:type="dxa"/>
          </w:tcPr>
          <w:p w14:paraId="25D8F365" w14:textId="77777777" w:rsidR="00730048" w:rsidRPr="003437CF" w:rsidRDefault="00730048" w:rsidP="00730048">
            <w:pPr>
              <w:ind w:left="27"/>
            </w:pPr>
            <w:r w:rsidRPr="003437CF">
              <w:t>Kompetencemål / læringsmål</w:t>
            </w:r>
          </w:p>
        </w:tc>
        <w:tc>
          <w:tcPr>
            <w:tcW w:w="10490" w:type="dxa"/>
          </w:tcPr>
          <w:p w14:paraId="25B41E3A" w14:textId="77777777" w:rsidR="00BE3931" w:rsidRDefault="00730048" w:rsidP="00730048">
            <w:pPr>
              <w:ind w:left="27"/>
            </w:pPr>
            <w:r>
              <w:t>Er et Kursus</w:t>
            </w:r>
            <w:r w:rsidR="00BE3931">
              <w:t>.</w:t>
            </w:r>
          </w:p>
          <w:p w14:paraId="2FF8EE39" w14:textId="0FF0B06A" w:rsidR="00730048" w:rsidRDefault="00BE3931" w:rsidP="00730048">
            <w:pPr>
              <w:ind w:left="27"/>
            </w:pPr>
            <w:r>
              <w:t>Samlede</w:t>
            </w:r>
            <w:r w:rsidR="00730048">
              <w:t xml:space="preserve"> mål for </w:t>
            </w:r>
            <w:r>
              <w:t xml:space="preserve">hele </w:t>
            </w:r>
            <w:r w:rsidR="00730048">
              <w:t xml:space="preserve">kursus er </w:t>
            </w:r>
            <w:r w:rsidR="003B4060">
              <w:t xml:space="preserve">at </w:t>
            </w:r>
            <w:r w:rsidR="006A5CB1" w:rsidRPr="006A5CB1">
              <w:t xml:space="preserve">ESG-standarder (ESRS) introduceres, så </w:t>
            </w:r>
            <w:r w:rsidR="003B4060">
              <w:t>kursist</w:t>
            </w:r>
            <w:r w:rsidR="006A5CB1" w:rsidRPr="006A5CB1">
              <w:t xml:space="preserve"> kan identificere ESG-nøgletal, opstille basale ESG-beregninger og medvirke til indsamling af ESG-data og dokumentation ift. virksomhedens ESG-rapportering.</w:t>
            </w:r>
          </w:p>
          <w:p w14:paraId="2FF763E0" w14:textId="77777777" w:rsidR="00BE3931" w:rsidRDefault="00BE3931" w:rsidP="00BE3931">
            <w:r>
              <w:t>Læringsmål/dannelsesperspektiv beskrives senere for opgaven i kurset.</w:t>
            </w:r>
          </w:p>
          <w:p w14:paraId="259E8559" w14:textId="5DA7D990" w:rsidR="00BE3931" w:rsidRPr="003437CF" w:rsidRDefault="00BE3931" w:rsidP="00730048">
            <w:pPr>
              <w:ind w:left="27"/>
            </w:pPr>
          </w:p>
        </w:tc>
      </w:tr>
      <w:tr w:rsidR="00730048" w:rsidRPr="003437CF" w14:paraId="69B0C777" w14:textId="4D6E6513" w:rsidTr="001D3787">
        <w:trPr>
          <w:trHeight w:val="3476"/>
        </w:trPr>
        <w:tc>
          <w:tcPr>
            <w:tcW w:w="2835" w:type="dxa"/>
          </w:tcPr>
          <w:p w14:paraId="43469FF6" w14:textId="77777777" w:rsidR="00730048" w:rsidRDefault="00730048" w:rsidP="00730048">
            <w:pPr>
              <w:ind w:left="27"/>
            </w:pPr>
            <w:r w:rsidRPr="003437CF">
              <w:t>Materialets form</w:t>
            </w:r>
            <w:r>
              <w:t xml:space="preserve">: </w:t>
            </w:r>
          </w:p>
          <w:p w14:paraId="0773866C" w14:textId="77777777" w:rsidR="00730048" w:rsidRDefault="00730048" w:rsidP="00730048">
            <w:pPr>
              <w:pStyle w:val="Listeafsnit"/>
              <w:numPr>
                <w:ilvl w:val="1"/>
                <w:numId w:val="1"/>
              </w:numPr>
              <w:ind w:left="598" w:hanging="425"/>
            </w:pPr>
            <w:r>
              <w:t>En film</w:t>
            </w:r>
          </w:p>
          <w:p w14:paraId="75F89FD8" w14:textId="77777777" w:rsidR="00730048" w:rsidRDefault="00730048" w:rsidP="00730048">
            <w:pPr>
              <w:pStyle w:val="Listeafsnit"/>
              <w:numPr>
                <w:ilvl w:val="1"/>
                <w:numId w:val="1"/>
              </w:numPr>
              <w:ind w:left="598" w:hanging="425"/>
            </w:pPr>
            <w:r>
              <w:t>En PP</w:t>
            </w:r>
          </w:p>
          <w:p w14:paraId="5E190DAA" w14:textId="77777777" w:rsidR="00730048" w:rsidRDefault="00730048" w:rsidP="00730048">
            <w:pPr>
              <w:pStyle w:val="Listeafsnit"/>
              <w:numPr>
                <w:ilvl w:val="1"/>
                <w:numId w:val="1"/>
              </w:numPr>
              <w:ind w:left="598" w:hanging="425"/>
            </w:pPr>
            <w:r>
              <w:t>Et spil</w:t>
            </w:r>
          </w:p>
          <w:p w14:paraId="022E17B1" w14:textId="77777777" w:rsidR="00730048" w:rsidRDefault="00730048" w:rsidP="00730048">
            <w:pPr>
              <w:pStyle w:val="Listeafsnit"/>
              <w:numPr>
                <w:ilvl w:val="1"/>
                <w:numId w:val="1"/>
              </w:numPr>
              <w:ind w:left="598" w:hanging="425"/>
            </w:pPr>
            <w:r>
              <w:t>Beskrivelse af en temadag/e/uge</w:t>
            </w:r>
          </w:p>
          <w:p w14:paraId="3D4F881D" w14:textId="77777777" w:rsidR="00730048" w:rsidRDefault="00730048" w:rsidP="00730048">
            <w:pPr>
              <w:pStyle w:val="Listeafsnit"/>
              <w:numPr>
                <w:ilvl w:val="1"/>
                <w:numId w:val="1"/>
              </w:numPr>
              <w:ind w:left="598" w:hanging="425"/>
            </w:pPr>
            <w:r>
              <w:t>Lektionsplan/er til undervisning</w:t>
            </w:r>
          </w:p>
          <w:p w14:paraId="2F259DD3" w14:textId="77777777" w:rsidR="00730048" w:rsidRDefault="00730048" w:rsidP="00730048">
            <w:pPr>
              <w:pStyle w:val="Listeafsnit"/>
              <w:numPr>
                <w:ilvl w:val="1"/>
                <w:numId w:val="1"/>
              </w:numPr>
              <w:ind w:left="598" w:hanging="425"/>
            </w:pPr>
            <w:r>
              <w:t>Konkrete opgave/r</w:t>
            </w:r>
          </w:p>
          <w:p w14:paraId="5124779A" w14:textId="77777777" w:rsidR="00730048" w:rsidRDefault="00730048" w:rsidP="00730048">
            <w:pPr>
              <w:pStyle w:val="Listeafsnit"/>
              <w:numPr>
                <w:ilvl w:val="1"/>
                <w:numId w:val="1"/>
              </w:numPr>
              <w:ind w:left="598" w:hanging="425"/>
            </w:pPr>
            <w:r>
              <w:t>Projektopgave/r</w:t>
            </w:r>
          </w:p>
          <w:p w14:paraId="7F0D2183" w14:textId="77777777" w:rsidR="00730048" w:rsidRPr="008F202B" w:rsidRDefault="00730048" w:rsidP="00730048">
            <w:pPr>
              <w:pStyle w:val="Listeafsnit"/>
              <w:numPr>
                <w:ilvl w:val="1"/>
                <w:numId w:val="1"/>
              </w:numPr>
              <w:ind w:left="598" w:hanging="425"/>
            </w:pPr>
            <w:r w:rsidRPr="008F202B">
              <w:t xml:space="preserve">Min. 15. </w:t>
            </w:r>
            <w:r>
              <w:t xml:space="preserve">minutters </w:t>
            </w:r>
            <w:r w:rsidRPr="008F202B">
              <w:t>arbejde for en elev</w:t>
            </w:r>
            <w:r>
              <w:t xml:space="preserve"> / studerende / deltager</w:t>
            </w:r>
          </w:p>
          <w:p w14:paraId="4AF30FC5" w14:textId="35CBA53D" w:rsidR="00730048" w:rsidRPr="003437CF" w:rsidRDefault="00730048" w:rsidP="00730048">
            <w:pPr>
              <w:ind w:left="27"/>
            </w:pPr>
          </w:p>
        </w:tc>
        <w:tc>
          <w:tcPr>
            <w:tcW w:w="10490" w:type="dxa"/>
          </w:tcPr>
          <w:p w14:paraId="06928489" w14:textId="3EE25F9B" w:rsidR="00730048" w:rsidRDefault="003B4060" w:rsidP="00730048">
            <w:pPr>
              <w:ind w:left="27"/>
            </w:pPr>
            <w:r>
              <w:t>Gruppe</w:t>
            </w:r>
            <w:r w:rsidR="00730048">
              <w:t xml:space="preserve">arbejde, </w:t>
            </w:r>
            <w:r>
              <w:t>fremlæggelse</w:t>
            </w:r>
            <w:r w:rsidR="00730048">
              <w:t xml:space="preserve">, afsluttende drøftelse i plenum </w:t>
            </w:r>
          </w:p>
          <w:p w14:paraId="3DF3311E" w14:textId="77777777" w:rsidR="00730048" w:rsidRDefault="00730048" w:rsidP="00730048">
            <w:pPr>
              <w:ind w:left="27"/>
            </w:pPr>
          </w:p>
          <w:p w14:paraId="35B03254" w14:textId="76FBE7D2" w:rsidR="00730048" w:rsidRDefault="00730048" w:rsidP="00730048">
            <w:pPr>
              <w:ind w:left="27"/>
            </w:pPr>
            <w:r>
              <w:t xml:space="preserve">Hele kurset varer 2 dage - den beskrevne opgave </w:t>
            </w:r>
            <w:r w:rsidR="00863E49">
              <w:t xml:space="preserve">(se PP) </w:t>
            </w:r>
            <w:r w:rsidR="005C1E49">
              <w:t xml:space="preserve">varer med gruppedrøftelse og fremlæggelse </w:t>
            </w:r>
            <w:r>
              <w:t xml:space="preserve">omkring </w:t>
            </w:r>
            <w:r w:rsidR="005C1E49">
              <w:t xml:space="preserve">2 </w:t>
            </w:r>
            <w:r>
              <w:t>time</w:t>
            </w:r>
            <w:r w:rsidR="005C1E49">
              <w:t>r</w:t>
            </w:r>
          </w:p>
          <w:p w14:paraId="13051419" w14:textId="77777777" w:rsidR="00BE3931" w:rsidRDefault="00BE3931" w:rsidP="00730048">
            <w:pPr>
              <w:ind w:left="27"/>
            </w:pPr>
          </w:p>
          <w:p w14:paraId="7B442391" w14:textId="77777777" w:rsidR="00BE3931" w:rsidRDefault="00BE3931" w:rsidP="00730048">
            <w:pPr>
              <w:ind w:left="27"/>
            </w:pPr>
          </w:p>
          <w:p w14:paraId="1F285728" w14:textId="17328C31" w:rsidR="00730048" w:rsidRPr="003437CF" w:rsidRDefault="00730048" w:rsidP="00730048">
            <w:pPr>
              <w:ind w:left="27"/>
            </w:pPr>
          </w:p>
        </w:tc>
      </w:tr>
      <w:tr w:rsidR="00730048" w:rsidRPr="003437CF" w14:paraId="7C70247D" w14:textId="69A4576B" w:rsidTr="00CD2CB0">
        <w:tc>
          <w:tcPr>
            <w:tcW w:w="2835" w:type="dxa"/>
          </w:tcPr>
          <w:p w14:paraId="3DE10456" w14:textId="796FAB54" w:rsidR="00730048" w:rsidRPr="003437CF" w:rsidRDefault="00730048" w:rsidP="00730048">
            <w:pPr>
              <w:ind w:left="27"/>
            </w:pPr>
            <w:r w:rsidRPr="003437CF">
              <w:t xml:space="preserve">Arbejdstid for </w:t>
            </w:r>
            <w:r>
              <w:t>holdet</w:t>
            </w:r>
          </w:p>
        </w:tc>
        <w:tc>
          <w:tcPr>
            <w:tcW w:w="10490" w:type="dxa"/>
          </w:tcPr>
          <w:p w14:paraId="60BAA56C" w14:textId="40DBE0B1" w:rsidR="00730048" w:rsidRPr="003437CF" w:rsidRDefault="005C1E49" w:rsidP="00730048">
            <w:pPr>
              <w:ind w:left="27"/>
            </w:pPr>
            <w:r>
              <w:t>Se ovenstående</w:t>
            </w:r>
          </w:p>
        </w:tc>
      </w:tr>
      <w:tr w:rsidR="00730048" w:rsidRPr="003437CF" w14:paraId="079D19E2" w14:textId="7368FC3E" w:rsidTr="00CD2CB0">
        <w:tc>
          <w:tcPr>
            <w:tcW w:w="2835" w:type="dxa"/>
          </w:tcPr>
          <w:p w14:paraId="7534DA06" w14:textId="77777777" w:rsidR="00730048" w:rsidRPr="003437CF" w:rsidRDefault="00730048" w:rsidP="00730048">
            <w:pPr>
              <w:ind w:left="27"/>
            </w:pPr>
            <w:r w:rsidRPr="003437CF">
              <w:t>Omhandlede SDG, hvis muligt - dannelsesperspektivet</w:t>
            </w:r>
          </w:p>
        </w:tc>
        <w:tc>
          <w:tcPr>
            <w:tcW w:w="10490" w:type="dxa"/>
          </w:tcPr>
          <w:p w14:paraId="74440177" w14:textId="04048F79" w:rsidR="00AC7660" w:rsidRPr="00EB27E8" w:rsidRDefault="00AC7660" w:rsidP="00AC7660">
            <w:pPr>
              <w:ind w:left="27"/>
            </w:pPr>
            <w:r>
              <w:t>Opgaven drejer sig ikke specifikt om verdensmålene</w:t>
            </w:r>
            <w:r w:rsidR="006A5FAE">
              <w:t>,</w:t>
            </w:r>
            <w:r>
              <w:t xml:space="preserve"> men er en del af den pakke kursisterne har med fra begyndelsen af kursus og som gennemsyrer alt arbejde med bæredygtighed og ESG.</w:t>
            </w:r>
          </w:p>
          <w:p w14:paraId="5F1A0BF1" w14:textId="77777777" w:rsidR="005C1E49" w:rsidRDefault="005C1E49" w:rsidP="005C1E49">
            <w:pPr>
              <w:ind w:left="27"/>
              <w:rPr>
                <w:b/>
                <w:bCs/>
              </w:rPr>
            </w:pPr>
          </w:p>
          <w:p w14:paraId="06EC34BA" w14:textId="42F7127F" w:rsidR="005C1E49" w:rsidRPr="005C1E49" w:rsidRDefault="005C1E49" w:rsidP="005C1E49">
            <w:pPr>
              <w:ind w:left="27"/>
              <w:rPr>
                <w:b/>
                <w:bCs/>
              </w:rPr>
            </w:pPr>
            <w:r w:rsidRPr="005C1E49">
              <w:rPr>
                <w:b/>
                <w:bCs/>
              </w:rPr>
              <w:t>Læringsmål</w:t>
            </w:r>
            <w:r w:rsidR="0085106E">
              <w:rPr>
                <w:b/>
                <w:bCs/>
              </w:rPr>
              <w:t xml:space="preserve"> i opgaven</w:t>
            </w:r>
            <w:r w:rsidRPr="005C1E49">
              <w:rPr>
                <w:b/>
                <w:bCs/>
              </w:rPr>
              <w:t>:</w:t>
            </w:r>
          </w:p>
          <w:p w14:paraId="2EAF771F" w14:textId="02ED7D79" w:rsidR="005C1E49" w:rsidRPr="005C1E49" w:rsidRDefault="005C1E49" w:rsidP="005C1E49">
            <w:pPr>
              <w:numPr>
                <w:ilvl w:val="0"/>
                <w:numId w:val="12"/>
              </w:numPr>
            </w:pPr>
            <w:r w:rsidRPr="005C1E49">
              <w:rPr>
                <w:b/>
                <w:bCs/>
              </w:rPr>
              <w:lastRenderedPageBreak/>
              <w:t>Viden og forståelse</w:t>
            </w:r>
            <w:r w:rsidRPr="005C1E49">
              <w:t xml:space="preserve">: Kursisterne skal opnå viden om ESG (Environmental, Social, Governance) og lære at udarbejde en ESG-rapport ved at analysere relevante ESG-faktorer for en virksomhed. De skal forstå de centrale elementer i ESG-rapportering, herunder væsentlighedsanalyse, dataindsamling og </w:t>
            </w:r>
            <w:proofErr w:type="spellStart"/>
            <w:r w:rsidRPr="005C1E49">
              <w:t>KPI’er</w:t>
            </w:r>
            <w:proofErr w:type="spellEnd"/>
            <w:r w:rsidR="001463F2">
              <w:t xml:space="preserve"> (nøgleindi</w:t>
            </w:r>
            <w:r w:rsidR="004E483D">
              <w:t>k</w:t>
            </w:r>
            <w:r w:rsidR="001463F2">
              <w:t>atorer)</w:t>
            </w:r>
            <w:r w:rsidRPr="005C1E49">
              <w:t>.</w:t>
            </w:r>
          </w:p>
          <w:p w14:paraId="1C79B8E8" w14:textId="4BBBBD20" w:rsidR="005C1E49" w:rsidRPr="005C1E49" w:rsidRDefault="005C1E49" w:rsidP="005C1E49">
            <w:pPr>
              <w:numPr>
                <w:ilvl w:val="0"/>
                <w:numId w:val="12"/>
              </w:numPr>
            </w:pPr>
            <w:r w:rsidRPr="005C1E49">
              <w:rPr>
                <w:b/>
                <w:bCs/>
              </w:rPr>
              <w:t>Praktisk anvendelse</w:t>
            </w:r>
            <w:r w:rsidRPr="005C1E49">
              <w:t xml:space="preserve">: Kursisterne skal planlægge og strukturere en ESG-rapport for en virksomhed ved at samle data, analysere væsentlige ESG-emner og definere relevante </w:t>
            </w:r>
            <w:proofErr w:type="spellStart"/>
            <w:r w:rsidRPr="005C1E49">
              <w:t>KPI'er</w:t>
            </w:r>
            <w:proofErr w:type="spellEnd"/>
            <w:r w:rsidRPr="005C1E49">
              <w:t>. De skal også kunne kommunikere deres anbefalinger på en klar og effektiv måde både internt og eksternt.</w:t>
            </w:r>
          </w:p>
          <w:p w14:paraId="04B74B31" w14:textId="77777777" w:rsidR="005C1E49" w:rsidRPr="005C1E49" w:rsidRDefault="005C1E49" w:rsidP="005C1E49">
            <w:pPr>
              <w:numPr>
                <w:ilvl w:val="0"/>
                <w:numId w:val="12"/>
              </w:numPr>
            </w:pPr>
            <w:r w:rsidRPr="005C1E49">
              <w:rPr>
                <w:b/>
                <w:bCs/>
              </w:rPr>
              <w:t>Kommunikation og formidling</w:t>
            </w:r>
            <w:r w:rsidRPr="005C1E49">
              <w:t>: Kursisterne skal udvikle evnen til at præsentere ESG-analyser og rapporter til forskellige interessenter. De skal lære at formidle komplekse bæredygtighedsstrategier på en forståelig og relevant måde for både ledelsen og andre interessenter.</w:t>
            </w:r>
          </w:p>
          <w:p w14:paraId="06CC3F0B" w14:textId="77777777" w:rsidR="005C1E49" w:rsidRDefault="005C1E49" w:rsidP="005C1E49">
            <w:pPr>
              <w:numPr>
                <w:ilvl w:val="0"/>
                <w:numId w:val="12"/>
              </w:numPr>
            </w:pPr>
            <w:r w:rsidRPr="005C1E49">
              <w:rPr>
                <w:b/>
                <w:bCs/>
              </w:rPr>
              <w:t>Problemløsning</w:t>
            </w:r>
            <w:r w:rsidRPr="005C1E49">
              <w:t>: Kursisterne skal kunne håndtere praktiske udfordringer som dataindsamling, håndtering af følsomme oplysninger og samarbejde med forskellige afdelinger i virksomheden. De skal finde løsninger på, hvordan man bedst indsamler og dokumenterer ESG-data.</w:t>
            </w:r>
          </w:p>
          <w:p w14:paraId="7DDF6F59" w14:textId="77777777" w:rsidR="00164717" w:rsidRPr="005C1E49" w:rsidRDefault="00164717" w:rsidP="00164717">
            <w:pPr>
              <w:ind w:left="360"/>
            </w:pPr>
          </w:p>
          <w:p w14:paraId="649B2ADD" w14:textId="77777777" w:rsidR="005C1E49" w:rsidRPr="005C1E49" w:rsidRDefault="005C1E49" w:rsidP="005C1E49">
            <w:pPr>
              <w:ind w:left="27"/>
              <w:rPr>
                <w:b/>
                <w:bCs/>
              </w:rPr>
            </w:pPr>
            <w:r w:rsidRPr="005C1E49">
              <w:rPr>
                <w:b/>
                <w:bCs/>
              </w:rPr>
              <w:t>Dannelsesperspektivet:</w:t>
            </w:r>
          </w:p>
          <w:p w14:paraId="2FC83E06" w14:textId="77777777" w:rsidR="005C1E49" w:rsidRPr="005C1E49" w:rsidRDefault="005C1E49" w:rsidP="005C1E49">
            <w:pPr>
              <w:numPr>
                <w:ilvl w:val="0"/>
                <w:numId w:val="13"/>
              </w:numPr>
            </w:pPr>
            <w:r w:rsidRPr="005C1E49">
              <w:rPr>
                <w:b/>
                <w:bCs/>
              </w:rPr>
              <w:t>Kritisk tænkning og ansvar</w:t>
            </w:r>
            <w:r w:rsidRPr="005C1E49">
              <w:t>: Opgaven opfordrer kursisterne til at tænke kritisk over, hvilke ESG-faktorer der er mest relevante for virksomheden og hvordan de bedst kan indsamle og rapportere disse data. Kursisterne reflekterer over de etiske aspekter af ESG-rapporteringen og de mulige konsekvenser for virksomhedens bæredygtighedsstrategi.</w:t>
            </w:r>
          </w:p>
          <w:p w14:paraId="30002893" w14:textId="77777777" w:rsidR="005C1E49" w:rsidRPr="005C1E49" w:rsidRDefault="005C1E49" w:rsidP="005C1E49">
            <w:pPr>
              <w:numPr>
                <w:ilvl w:val="0"/>
                <w:numId w:val="13"/>
              </w:numPr>
            </w:pPr>
            <w:r w:rsidRPr="005C1E49">
              <w:rPr>
                <w:b/>
                <w:bCs/>
              </w:rPr>
              <w:t>Etisk og globalt ansvar</w:t>
            </w:r>
            <w:r w:rsidRPr="005C1E49">
              <w:t>: Kursisterne lærer at forstå, hvordan virksomhedens handlinger på områder som miljø, sociale forhold og ledelse kan påvirke både det lokale og globale samfund. De udvikler ansvar for at hjælpe virksomheden med at træffe bæredygtige beslutninger, der tager hensyn til både sociale og miljømæssige konsekvenser.</w:t>
            </w:r>
          </w:p>
          <w:p w14:paraId="11215251" w14:textId="4DAB806F" w:rsidR="005C1E49" w:rsidRPr="005C1E49" w:rsidRDefault="005C1E49" w:rsidP="005C1E49">
            <w:pPr>
              <w:numPr>
                <w:ilvl w:val="0"/>
                <w:numId w:val="13"/>
              </w:numPr>
            </w:pPr>
            <w:r w:rsidRPr="005C1E49">
              <w:rPr>
                <w:b/>
                <w:bCs/>
              </w:rPr>
              <w:t>Handlingskompetence og bæredygtighed</w:t>
            </w:r>
            <w:r w:rsidRPr="005C1E49">
              <w:t xml:space="preserve">: Kursisterne udvikler deres handlingskompetence ved at planlægge, udarbejde og præsentere </w:t>
            </w:r>
            <w:r w:rsidR="00FD0348">
              <w:t>deres overvejelser om en</w:t>
            </w:r>
            <w:r w:rsidRPr="005C1E49">
              <w:t xml:space="preserve"> ESG-rapport. De lærer at identificere konkrete tiltag, som virksomheden kan implementere for at forbedre sin bæredygtighedsprofil, og hvordan disse tiltag kan afspejles i virksomhedens ESG-strategi.</w:t>
            </w:r>
          </w:p>
          <w:p w14:paraId="1DA1D8D3" w14:textId="7BA9E1ED" w:rsidR="00730048" w:rsidRPr="003437CF" w:rsidRDefault="005C1E49" w:rsidP="00F25A5B">
            <w:pPr>
              <w:numPr>
                <w:ilvl w:val="0"/>
                <w:numId w:val="13"/>
              </w:numPr>
            </w:pPr>
            <w:r w:rsidRPr="005C1E49">
              <w:rPr>
                <w:b/>
                <w:bCs/>
              </w:rPr>
              <w:t>Kommunikation af bæredygtighed</w:t>
            </w:r>
            <w:r w:rsidRPr="005C1E49">
              <w:t>: Ved at arbejde med ESG-rapporteringen lærer kursisterne, hvordan de kan kommunikere bæredygtighedsinitiativer på en effektiv og meningsfuld måde. Dette styrker deres kompetence som kommunikative beslutningstagere, der kan formidle vigtige bæredygtighedsbudskaber til både interne og eksterne interessenter.</w:t>
            </w:r>
          </w:p>
        </w:tc>
      </w:tr>
      <w:tr w:rsidR="00C500AA" w:rsidRPr="003437CF" w14:paraId="3A18CB2E" w14:textId="77777777" w:rsidTr="00CD2CB0">
        <w:tc>
          <w:tcPr>
            <w:tcW w:w="2835" w:type="dxa"/>
          </w:tcPr>
          <w:p w14:paraId="753ABB9A" w14:textId="77777777" w:rsidR="00C500AA" w:rsidRDefault="00C500AA" w:rsidP="001F4A80">
            <w:pPr>
              <w:ind w:left="27"/>
            </w:pPr>
            <w:r w:rsidRPr="003437CF">
              <w:lastRenderedPageBreak/>
              <w:t>Ansvarlig skole</w:t>
            </w:r>
          </w:p>
        </w:tc>
        <w:tc>
          <w:tcPr>
            <w:tcW w:w="10490" w:type="dxa"/>
          </w:tcPr>
          <w:p w14:paraId="693BE6F9" w14:textId="77777777" w:rsidR="00C500AA" w:rsidRPr="003437CF" w:rsidRDefault="00C500AA" w:rsidP="001F4A80">
            <w:pPr>
              <w:ind w:left="27"/>
            </w:pPr>
            <w:r>
              <w:t>IBC Kurser</w:t>
            </w:r>
          </w:p>
        </w:tc>
      </w:tr>
      <w:tr w:rsidR="00C500AA" w:rsidRPr="003437CF" w14:paraId="567D59BB" w14:textId="77777777" w:rsidTr="00CD2CB0">
        <w:tc>
          <w:tcPr>
            <w:tcW w:w="2835" w:type="dxa"/>
          </w:tcPr>
          <w:p w14:paraId="64376CB0" w14:textId="77777777" w:rsidR="00C500AA" w:rsidRPr="003437CF" w:rsidRDefault="00C500AA" w:rsidP="001F4A80">
            <w:pPr>
              <w:ind w:left="27"/>
            </w:pPr>
            <w:r>
              <w:t>Antal kursister</w:t>
            </w:r>
          </w:p>
        </w:tc>
        <w:tc>
          <w:tcPr>
            <w:tcW w:w="10490" w:type="dxa"/>
          </w:tcPr>
          <w:p w14:paraId="3D5198FE" w14:textId="77777777" w:rsidR="00C500AA" w:rsidRDefault="00C500AA" w:rsidP="001F4A80">
            <w:pPr>
              <w:ind w:left="27"/>
            </w:pPr>
            <w:r>
              <w:t>Materiale afprøvet på 2 kursushold efterår 2024 med henholdsvis 12 og 24 deltagere. Vil blive brugt igen i foråret 2025.</w:t>
            </w:r>
          </w:p>
          <w:p w14:paraId="7E67282E" w14:textId="77777777" w:rsidR="00C500AA" w:rsidRPr="003437CF" w:rsidRDefault="00C500AA" w:rsidP="001F4A80">
            <w:pPr>
              <w:ind w:left="27"/>
            </w:pPr>
          </w:p>
        </w:tc>
      </w:tr>
    </w:tbl>
    <w:p w14:paraId="2F56D090" w14:textId="1C50603D" w:rsidR="002043BF" w:rsidRPr="0099293E" w:rsidRDefault="002043BF" w:rsidP="001D3787">
      <w:pPr>
        <w:tabs>
          <w:tab w:val="left" w:pos="2674"/>
        </w:tabs>
        <w:ind w:left="720"/>
        <w:rPr>
          <w:lang w:val="de-DE"/>
        </w:rPr>
      </w:pPr>
    </w:p>
    <w:sectPr w:rsidR="002043BF" w:rsidRPr="0099293E" w:rsidSect="00CD2CB0">
      <w:pgSz w:w="16838" w:h="11906" w:orient="landscape"/>
      <w:pgMar w:top="1134" w:right="1843"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0CD65" w14:textId="77777777" w:rsidR="00D02C3E" w:rsidRDefault="00D02C3E" w:rsidP="00F810FC">
      <w:pPr>
        <w:spacing w:after="0" w:line="240" w:lineRule="auto"/>
      </w:pPr>
      <w:r>
        <w:separator/>
      </w:r>
    </w:p>
  </w:endnote>
  <w:endnote w:type="continuationSeparator" w:id="0">
    <w:p w14:paraId="20CFC4CE" w14:textId="77777777" w:rsidR="00D02C3E" w:rsidRDefault="00D02C3E" w:rsidP="00F8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0DBBE" w14:textId="77777777" w:rsidR="00D02C3E" w:rsidRDefault="00D02C3E" w:rsidP="00F810FC">
      <w:pPr>
        <w:spacing w:after="0" w:line="240" w:lineRule="auto"/>
      </w:pPr>
      <w:r>
        <w:separator/>
      </w:r>
    </w:p>
  </w:footnote>
  <w:footnote w:type="continuationSeparator" w:id="0">
    <w:p w14:paraId="24CF7D93" w14:textId="77777777" w:rsidR="00D02C3E" w:rsidRDefault="00D02C3E" w:rsidP="00F81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A65F2"/>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887F0A"/>
    <w:multiLevelType w:val="multilevel"/>
    <w:tmpl w:val="0994E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o"/>
      <w:lvlJc w:val="left"/>
      <w:pPr>
        <w:ind w:left="1664" w:hanging="360"/>
      </w:pPr>
      <w:rPr>
        <w:rFonts w:ascii="Courier New" w:hAnsi="Courier New" w:cs="Courier New"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9562FB"/>
    <w:multiLevelType w:val="hybridMultilevel"/>
    <w:tmpl w:val="7A626B94"/>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311653F7"/>
    <w:multiLevelType w:val="multilevel"/>
    <w:tmpl w:val="F8E89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3467F9"/>
    <w:multiLevelType w:val="multilevel"/>
    <w:tmpl w:val="4F3E6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13384F"/>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206267"/>
    <w:multiLevelType w:val="hybridMultilevel"/>
    <w:tmpl w:val="8F2AC0B4"/>
    <w:lvl w:ilvl="0" w:tplc="04060003">
      <w:start w:val="1"/>
      <w:numFmt w:val="bullet"/>
      <w:lvlText w:val="o"/>
      <w:lvlJc w:val="left"/>
      <w:pPr>
        <w:ind w:left="1854" w:hanging="360"/>
      </w:pPr>
      <w:rPr>
        <w:rFonts w:ascii="Courier New" w:hAnsi="Courier New" w:cs="Courier New"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7" w15:restartNumberingAfterBreak="0">
    <w:nsid w:val="672C5A03"/>
    <w:multiLevelType w:val="multilevel"/>
    <w:tmpl w:val="EE26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1D2856"/>
    <w:multiLevelType w:val="multilevel"/>
    <w:tmpl w:val="5AF25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4B21953"/>
    <w:multiLevelType w:val="multilevel"/>
    <w:tmpl w:val="7624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545A52"/>
    <w:multiLevelType w:val="hybridMultilevel"/>
    <w:tmpl w:val="ABB6135C"/>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7AEF641A"/>
    <w:multiLevelType w:val="multilevel"/>
    <w:tmpl w:val="D6B2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51767">
    <w:abstractNumId w:val="10"/>
  </w:num>
  <w:num w:numId="2" w16cid:durableId="769358083">
    <w:abstractNumId w:val="2"/>
  </w:num>
  <w:num w:numId="3" w16cid:durableId="1993440685">
    <w:abstractNumId w:val="0"/>
  </w:num>
  <w:num w:numId="4" w16cid:durableId="926108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34545">
    <w:abstractNumId w:val="1"/>
  </w:num>
  <w:num w:numId="6" w16cid:durableId="1667704034">
    <w:abstractNumId w:val="5"/>
  </w:num>
  <w:num w:numId="7" w16cid:durableId="124592173">
    <w:abstractNumId w:val="4"/>
  </w:num>
  <w:num w:numId="8" w16cid:durableId="388460720">
    <w:abstractNumId w:val="11"/>
  </w:num>
  <w:num w:numId="9" w16cid:durableId="1470130290">
    <w:abstractNumId w:val="8"/>
  </w:num>
  <w:num w:numId="10" w16cid:durableId="238248754">
    <w:abstractNumId w:val="3"/>
  </w:num>
  <w:num w:numId="11" w16cid:durableId="2075542173">
    <w:abstractNumId w:val="6"/>
  </w:num>
  <w:num w:numId="12" w16cid:durableId="393506195">
    <w:abstractNumId w:val="7"/>
  </w:num>
  <w:num w:numId="13" w16cid:durableId="857038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7"/>
    <w:rsid w:val="000440C8"/>
    <w:rsid w:val="000902CE"/>
    <w:rsid w:val="0009392C"/>
    <w:rsid w:val="000971B8"/>
    <w:rsid w:val="000C1FF6"/>
    <w:rsid w:val="000D3A89"/>
    <w:rsid w:val="000F5564"/>
    <w:rsid w:val="000F7B0D"/>
    <w:rsid w:val="00126FD2"/>
    <w:rsid w:val="00145A9D"/>
    <w:rsid w:val="001463F2"/>
    <w:rsid w:val="0015504E"/>
    <w:rsid w:val="00164717"/>
    <w:rsid w:val="00166B21"/>
    <w:rsid w:val="001678E2"/>
    <w:rsid w:val="00194921"/>
    <w:rsid w:val="001B3317"/>
    <w:rsid w:val="001B4579"/>
    <w:rsid w:val="001B4727"/>
    <w:rsid w:val="001B49EA"/>
    <w:rsid w:val="001C3EF0"/>
    <w:rsid w:val="001C41C9"/>
    <w:rsid w:val="001D3787"/>
    <w:rsid w:val="001E79D5"/>
    <w:rsid w:val="002043BF"/>
    <w:rsid w:val="00206838"/>
    <w:rsid w:val="002123CD"/>
    <w:rsid w:val="00236EEB"/>
    <w:rsid w:val="00297E18"/>
    <w:rsid w:val="002A32A5"/>
    <w:rsid w:val="002A4BD5"/>
    <w:rsid w:val="002B2595"/>
    <w:rsid w:val="002D2A46"/>
    <w:rsid w:val="002E1B4F"/>
    <w:rsid w:val="002E2B9A"/>
    <w:rsid w:val="002F37E5"/>
    <w:rsid w:val="00316C59"/>
    <w:rsid w:val="003229A2"/>
    <w:rsid w:val="00335AAE"/>
    <w:rsid w:val="003437CF"/>
    <w:rsid w:val="003525F5"/>
    <w:rsid w:val="00355C7C"/>
    <w:rsid w:val="00364549"/>
    <w:rsid w:val="0038162D"/>
    <w:rsid w:val="00382FE6"/>
    <w:rsid w:val="00385F2E"/>
    <w:rsid w:val="00390564"/>
    <w:rsid w:val="003B4060"/>
    <w:rsid w:val="003C2925"/>
    <w:rsid w:val="003D241D"/>
    <w:rsid w:val="003D437F"/>
    <w:rsid w:val="003E0A0B"/>
    <w:rsid w:val="003F40D8"/>
    <w:rsid w:val="00423B2F"/>
    <w:rsid w:val="004254A9"/>
    <w:rsid w:val="004458E2"/>
    <w:rsid w:val="00483467"/>
    <w:rsid w:val="004947FB"/>
    <w:rsid w:val="004A3833"/>
    <w:rsid w:val="004A78EF"/>
    <w:rsid w:val="004B4A63"/>
    <w:rsid w:val="004D5F72"/>
    <w:rsid w:val="004E483D"/>
    <w:rsid w:val="004E5E04"/>
    <w:rsid w:val="005053E4"/>
    <w:rsid w:val="0053674B"/>
    <w:rsid w:val="0053686C"/>
    <w:rsid w:val="00536A47"/>
    <w:rsid w:val="00537751"/>
    <w:rsid w:val="00570E7E"/>
    <w:rsid w:val="0057272D"/>
    <w:rsid w:val="00587136"/>
    <w:rsid w:val="005C1E49"/>
    <w:rsid w:val="005D16F4"/>
    <w:rsid w:val="005D501A"/>
    <w:rsid w:val="00603B6D"/>
    <w:rsid w:val="00612AF7"/>
    <w:rsid w:val="0063009E"/>
    <w:rsid w:val="00642B1A"/>
    <w:rsid w:val="006546F0"/>
    <w:rsid w:val="00661FE0"/>
    <w:rsid w:val="00671EC7"/>
    <w:rsid w:val="00671FBE"/>
    <w:rsid w:val="00683D3E"/>
    <w:rsid w:val="00695CD1"/>
    <w:rsid w:val="006A5CB1"/>
    <w:rsid w:val="006A5FAE"/>
    <w:rsid w:val="006A5FE0"/>
    <w:rsid w:val="006E6085"/>
    <w:rsid w:val="006E75BC"/>
    <w:rsid w:val="00722B97"/>
    <w:rsid w:val="00730048"/>
    <w:rsid w:val="00734D44"/>
    <w:rsid w:val="00750FFB"/>
    <w:rsid w:val="007668F3"/>
    <w:rsid w:val="007A341B"/>
    <w:rsid w:val="007A63C0"/>
    <w:rsid w:val="007D4E3B"/>
    <w:rsid w:val="007F5229"/>
    <w:rsid w:val="008016A9"/>
    <w:rsid w:val="00802398"/>
    <w:rsid w:val="008062F4"/>
    <w:rsid w:val="00836370"/>
    <w:rsid w:val="0085106E"/>
    <w:rsid w:val="00855102"/>
    <w:rsid w:val="00863E49"/>
    <w:rsid w:val="00866A1E"/>
    <w:rsid w:val="00877D18"/>
    <w:rsid w:val="008915C3"/>
    <w:rsid w:val="008927EF"/>
    <w:rsid w:val="008A4E4A"/>
    <w:rsid w:val="008A503C"/>
    <w:rsid w:val="008C495B"/>
    <w:rsid w:val="008D65FC"/>
    <w:rsid w:val="008E4185"/>
    <w:rsid w:val="008E47E6"/>
    <w:rsid w:val="008F202B"/>
    <w:rsid w:val="008F2708"/>
    <w:rsid w:val="008F7B74"/>
    <w:rsid w:val="00901EE7"/>
    <w:rsid w:val="0090560A"/>
    <w:rsid w:val="00916A9F"/>
    <w:rsid w:val="00966208"/>
    <w:rsid w:val="00984E2D"/>
    <w:rsid w:val="009901D4"/>
    <w:rsid w:val="009919D3"/>
    <w:rsid w:val="0099293E"/>
    <w:rsid w:val="00994197"/>
    <w:rsid w:val="0099767C"/>
    <w:rsid w:val="009E2837"/>
    <w:rsid w:val="00A163A6"/>
    <w:rsid w:val="00A7087A"/>
    <w:rsid w:val="00A72319"/>
    <w:rsid w:val="00AA3666"/>
    <w:rsid w:val="00AB471D"/>
    <w:rsid w:val="00AB477D"/>
    <w:rsid w:val="00AB5D50"/>
    <w:rsid w:val="00AC7660"/>
    <w:rsid w:val="00AE0D87"/>
    <w:rsid w:val="00AF1757"/>
    <w:rsid w:val="00AF453E"/>
    <w:rsid w:val="00B0579E"/>
    <w:rsid w:val="00B06D35"/>
    <w:rsid w:val="00B74321"/>
    <w:rsid w:val="00B94311"/>
    <w:rsid w:val="00B9767F"/>
    <w:rsid w:val="00BB4778"/>
    <w:rsid w:val="00BC25CA"/>
    <w:rsid w:val="00BC283D"/>
    <w:rsid w:val="00BE01D2"/>
    <w:rsid w:val="00BE2BC4"/>
    <w:rsid w:val="00BE3931"/>
    <w:rsid w:val="00BE7654"/>
    <w:rsid w:val="00C01CCC"/>
    <w:rsid w:val="00C213EF"/>
    <w:rsid w:val="00C22CC1"/>
    <w:rsid w:val="00C24AFF"/>
    <w:rsid w:val="00C304B7"/>
    <w:rsid w:val="00C500AA"/>
    <w:rsid w:val="00C63A17"/>
    <w:rsid w:val="00C66ECB"/>
    <w:rsid w:val="00C71A69"/>
    <w:rsid w:val="00C86AEE"/>
    <w:rsid w:val="00C97ECB"/>
    <w:rsid w:val="00CA0560"/>
    <w:rsid w:val="00CA5F81"/>
    <w:rsid w:val="00CC448F"/>
    <w:rsid w:val="00CC49D1"/>
    <w:rsid w:val="00CD2CB0"/>
    <w:rsid w:val="00CF442A"/>
    <w:rsid w:val="00D02C3E"/>
    <w:rsid w:val="00D05FB9"/>
    <w:rsid w:val="00D20C4E"/>
    <w:rsid w:val="00D33165"/>
    <w:rsid w:val="00D40AC7"/>
    <w:rsid w:val="00D440E3"/>
    <w:rsid w:val="00D61267"/>
    <w:rsid w:val="00D836DA"/>
    <w:rsid w:val="00D84E6C"/>
    <w:rsid w:val="00D866F8"/>
    <w:rsid w:val="00DB05BD"/>
    <w:rsid w:val="00DB5382"/>
    <w:rsid w:val="00DC043D"/>
    <w:rsid w:val="00E0391E"/>
    <w:rsid w:val="00E82213"/>
    <w:rsid w:val="00EA5C4F"/>
    <w:rsid w:val="00EB4FDB"/>
    <w:rsid w:val="00EC16CB"/>
    <w:rsid w:val="00EC3F8A"/>
    <w:rsid w:val="00ED74ED"/>
    <w:rsid w:val="00EE453F"/>
    <w:rsid w:val="00F15418"/>
    <w:rsid w:val="00F25A5B"/>
    <w:rsid w:val="00F33494"/>
    <w:rsid w:val="00F35FFD"/>
    <w:rsid w:val="00F67AC8"/>
    <w:rsid w:val="00F810FC"/>
    <w:rsid w:val="00F82FE4"/>
    <w:rsid w:val="00FA2E92"/>
    <w:rsid w:val="00FA5B0A"/>
    <w:rsid w:val="00FC7F21"/>
    <w:rsid w:val="00FD0348"/>
    <w:rsid w:val="00FD6AFE"/>
    <w:rsid w:val="00FE562A"/>
    <w:rsid w:val="00FE6F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285E"/>
  <w15:chartTrackingRefBased/>
  <w15:docId w15:val="{158102DB-60AC-44CC-BF7A-3EF739C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C7"/>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0AC7"/>
    <w:pPr>
      <w:ind w:left="720"/>
      <w:contextualSpacing/>
    </w:pPr>
  </w:style>
  <w:style w:type="paragraph" w:styleId="Sidehoved">
    <w:name w:val="header"/>
    <w:basedOn w:val="Normal"/>
    <w:link w:val="SidehovedTegn"/>
    <w:uiPriority w:val="99"/>
    <w:unhideWhenUsed/>
    <w:rsid w:val="00F810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10FC"/>
    <w:rPr>
      <w:kern w:val="0"/>
      <w14:ligatures w14:val="none"/>
    </w:rPr>
  </w:style>
  <w:style w:type="paragraph" w:styleId="Sidefod">
    <w:name w:val="footer"/>
    <w:basedOn w:val="Normal"/>
    <w:link w:val="SidefodTegn"/>
    <w:uiPriority w:val="99"/>
    <w:unhideWhenUsed/>
    <w:rsid w:val="00F810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10FC"/>
    <w:rPr>
      <w:kern w:val="0"/>
      <w14:ligatures w14:val="none"/>
    </w:rPr>
  </w:style>
  <w:style w:type="character" w:styleId="Hyperlink">
    <w:name w:val="Hyperlink"/>
    <w:basedOn w:val="Standardskrifttypeiafsnit"/>
    <w:uiPriority w:val="99"/>
    <w:unhideWhenUsed/>
    <w:rsid w:val="00BE7654"/>
    <w:rPr>
      <w:color w:val="0563C1" w:themeColor="hyperlink"/>
      <w:u w:val="single"/>
    </w:rPr>
  </w:style>
  <w:style w:type="character" w:styleId="Ulstomtale">
    <w:name w:val="Unresolved Mention"/>
    <w:basedOn w:val="Standardskrifttypeiafsnit"/>
    <w:uiPriority w:val="99"/>
    <w:semiHidden/>
    <w:unhideWhenUsed/>
    <w:rsid w:val="00BE7654"/>
    <w:rPr>
      <w:color w:val="605E5C"/>
      <w:shd w:val="clear" w:color="auto" w:fill="E1DFDD"/>
    </w:rPr>
  </w:style>
  <w:style w:type="table" w:styleId="Tabel-Gitter">
    <w:name w:val="Table Grid"/>
    <w:basedOn w:val="Tabel-Normal"/>
    <w:uiPriority w:val="39"/>
    <w:rsid w:val="0034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0290">
      <w:bodyDiv w:val="1"/>
      <w:marLeft w:val="0"/>
      <w:marRight w:val="0"/>
      <w:marTop w:val="0"/>
      <w:marBottom w:val="0"/>
      <w:divBdr>
        <w:top w:val="none" w:sz="0" w:space="0" w:color="auto"/>
        <w:left w:val="none" w:sz="0" w:space="0" w:color="auto"/>
        <w:bottom w:val="none" w:sz="0" w:space="0" w:color="auto"/>
        <w:right w:val="none" w:sz="0" w:space="0" w:color="auto"/>
      </w:divBdr>
    </w:div>
    <w:div w:id="131287023">
      <w:bodyDiv w:val="1"/>
      <w:marLeft w:val="0"/>
      <w:marRight w:val="0"/>
      <w:marTop w:val="0"/>
      <w:marBottom w:val="0"/>
      <w:divBdr>
        <w:top w:val="none" w:sz="0" w:space="0" w:color="auto"/>
        <w:left w:val="none" w:sz="0" w:space="0" w:color="auto"/>
        <w:bottom w:val="none" w:sz="0" w:space="0" w:color="auto"/>
        <w:right w:val="none" w:sz="0" w:space="0" w:color="auto"/>
      </w:divBdr>
    </w:div>
    <w:div w:id="737704105">
      <w:bodyDiv w:val="1"/>
      <w:marLeft w:val="0"/>
      <w:marRight w:val="0"/>
      <w:marTop w:val="0"/>
      <w:marBottom w:val="0"/>
      <w:divBdr>
        <w:top w:val="none" w:sz="0" w:space="0" w:color="auto"/>
        <w:left w:val="none" w:sz="0" w:space="0" w:color="auto"/>
        <w:bottom w:val="none" w:sz="0" w:space="0" w:color="auto"/>
        <w:right w:val="none" w:sz="0" w:space="0" w:color="auto"/>
      </w:divBdr>
    </w:div>
    <w:div w:id="1799906924">
      <w:bodyDiv w:val="1"/>
      <w:marLeft w:val="0"/>
      <w:marRight w:val="0"/>
      <w:marTop w:val="0"/>
      <w:marBottom w:val="0"/>
      <w:divBdr>
        <w:top w:val="none" w:sz="0" w:space="0" w:color="auto"/>
        <w:left w:val="none" w:sz="0" w:space="0" w:color="auto"/>
        <w:bottom w:val="none" w:sz="0" w:space="0" w:color="auto"/>
        <w:right w:val="none" w:sz="0" w:space="0" w:color="auto"/>
      </w:divBdr>
      <w:divsChild>
        <w:div w:id="477263930">
          <w:marLeft w:val="0"/>
          <w:marRight w:val="0"/>
          <w:marTop w:val="0"/>
          <w:marBottom w:val="0"/>
          <w:divBdr>
            <w:top w:val="none" w:sz="0" w:space="0" w:color="auto"/>
            <w:left w:val="none" w:sz="0" w:space="0" w:color="auto"/>
            <w:bottom w:val="none" w:sz="0" w:space="0" w:color="auto"/>
            <w:right w:val="none" w:sz="0" w:space="0" w:color="auto"/>
          </w:divBdr>
          <w:divsChild>
            <w:div w:id="437287798">
              <w:marLeft w:val="0"/>
              <w:marRight w:val="0"/>
              <w:marTop w:val="0"/>
              <w:marBottom w:val="0"/>
              <w:divBdr>
                <w:top w:val="none" w:sz="0" w:space="0" w:color="auto"/>
                <w:left w:val="none" w:sz="0" w:space="0" w:color="auto"/>
                <w:bottom w:val="none" w:sz="0" w:space="0" w:color="auto"/>
                <w:right w:val="none" w:sz="0" w:space="0" w:color="auto"/>
              </w:divBdr>
              <w:divsChild>
                <w:div w:id="758065569">
                  <w:marLeft w:val="0"/>
                  <w:marRight w:val="0"/>
                  <w:marTop w:val="0"/>
                  <w:marBottom w:val="0"/>
                  <w:divBdr>
                    <w:top w:val="none" w:sz="0" w:space="0" w:color="auto"/>
                    <w:left w:val="none" w:sz="0" w:space="0" w:color="auto"/>
                    <w:bottom w:val="none" w:sz="0" w:space="0" w:color="auto"/>
                    <w:right w:val="none" w:sz="0" w:space="0" w:color="auto"/>
                  </w:divBdr>
                  <w:divsChild>
                    <w:div w:id="272636160">
                      <w:marLeft w:val="0"/>
                      <w:marRight w:val="0"/>
                      <w:marTop w:val="0"/>
                      <w:marBottom w:val="0"/>
                      <w:divBdr>
                        <w:top w:val="none" w:sz="0" w:space="0" w:color="auto"/>
                        <w:left w:val="none" w:sz="0" w:space="0" w:color="auto"/>
                        <w:bottom w:val="none" w:sz="0" w:space="0" w:color="auto"/>
                        <w:right w:val="none" w:sz="0" w:space="0" w:color="auto"/>
                      </w:divBdr>
                      <w:divsChild>
                        <w:div w:id="408814796">
                          <w:marLeft w:val="0"/>
                          <w:marRight w:val="0"/>
                          <w:marTop w:val="0"/>
                          <w:marBottom w:val="0"/>
                          <w:divBdr>
                            <w:top w:val="none" w:sz="0" w:space="0" w:color="auto"/>
                            <w:left w:val="none" w:sz="0" w:space="0" w:color="auto"/>
                            <w:bottom w:val="none" w:sz="0" w:space="0" w:color="auto"/>
                            <w:right w:val="none" w:sz="0" w:space="0" w:color="auto"/>
                          </w:divBdr>
                          <w:divsChild>
                            <w:div w:id="1082483646">
                              <w:marLeft w:val="0"/>
                              <w:marRight w:val="0"/>
                              <w:marTop w:val="0"/>
                              <w:marBottom w:val="0"/>
                              <w:divBdr>
                                <w:top w:val="none" w:sz="0" w:space="0" w:color="auto"/>
                                <w:left w:val="none" w:sz="0" w:space="0" w:color="auto"/>
                                <w:bottom w:val="none" w:sz="0" w:space="0" w:color="auto"/>
                                <w:right w:val="none" w:sz="0" w:space="0" w:color="auto"/>
                              </w:divBdr>
                              <w:divsChild>
                                <w:div w:id="2047679705">
                                  <w:marLeft w:val="0"/>
                                  <w:marRight w:val="0"/>
                                  <w:marTop w:val="0"/>
                                  <w:marBottom w:val="0"/>
                                  <w:divBdr>
                                    <w:top w:val="none" w:sz="0" w:space="0" w:color="auto"/>
                                    <w:left w:val="none" w:sz="0" w:space="0" w:color="auto"/>
                                    <w:bottom w:val="none" w:sz="0" w:space="0" w:color="auto"/>
                                    <w:right w:val="none" w:sz="0" w:space="0" w:color="auto"/>
                                  </w:divBdr>
                                  <w:divsChild>
                                    <w:div w:id="1717047093">
                                      <w:marLeft w:val="0"/>
                                      <w:marRight w:val="0"/>
                                      <w:marTop w:val="0"/>
                                      <w:marBottom w:val="0"/>
                                      <w:divBdr>
                                        <w:top w:val="none" w:sz="0" w:space="0" w:color="auto"/>
                                        <w:left w:val="none" w:sz="0" w:space="0" w:color="auto"/>
                                        <w:bottom w:val="none" w:sz="0" w:space="0" w:color="auto"/>
                                        <w:right w:val="none" w:sz="0" w:space="0" w:color="auto"/>
                                      </w:divBdr>
                                      <w:divsChild>
                                        <w:div w:id="265843155">
                                          <w:marLeft w:val="0"/>
                                          <w:marRight w:val="0"/>
                                          <w:marTop w:val="0"/>
                                          <w:marBottom w:val="0"/>
                                          <w:divBdr>
                                            <w:top w:val="none" w:sz="0" w:space="0" w:color="auto"/>
                                            <w:left w:val="none" w:sz="0" w:space="0" w:color="auto"/>
                                            <w:bottom w:val="none" w:sz="0" w:space="0" w:color="auto"/>
                                            <w:right w:val="none" w:sz="0" w:space="0" w:color="auto"/>
                                          </w:divBdr>
                                          <w:divsChild>
                                            <w:div w:id="1747074987">
                                              <w:marLeft w:val="0"/>
                                              <w:marRight w:val="0"/>
                                              <w:marTop w:val="0"/>
                                              <w:marBottom w:val="0"/>
                                              <w:divBdr>
                                                <w:top w:val="none" w:sz="0" w:space="0" w:color="auto"/>
                                                <w:left w:val="none" w:sz="0" w:space="0" w:color="auto"/>
                                                <w:bottom w:val="none" w:sz="0" w:space="0" w:color="auto"/>
                                                <w:right w:val="none" w:sz="0" w:space="0" w:color="auto"/>
                                              </w:divBdr>
                                              <w:divsChild>
                                                <w:div w:id="53549938">
                                                  <w:marLeft w:val="0"/>
                                                  <w:marRight w:val="0"/>
                                                  <w:marTop w:val="0"/>
                                                  <w:marBottom w:val="0"/>
                                                  <w:divBdr>
                                                    <w:top w:val="none" w:sz="0" w:space="0" w:color="auto"/>
                                                    <w:left w:val="none" w:sz="0" w:space="0" w:color="auto"/>
                                                    <w:bottom w:val="none" w:sz="0" w:space="0" w:color="auto"/>
                                                    <w:right w:val="none" w:sz="0" w:space="0" w:color="auto"/>
                                                  </w:divBdr>
                                                  <w:divsChild>
                                                    <w:div w:id="1499617520">
                                                      <w:marLeft w:val="0"/>
                                                      <w:marRight w:val="0"/>
                                                      <w:marTop w:val="0"/>
                                                      <w:marBottom w:val="0"/>
                                                      <w:divBdr>
                                                        <w:top w:val="none" w:sz="0" w:space="0" w:color="auto"/>
                                                        <w:left w:val="none" w:sz="0" w:space="0" w:color="auto"/>
                                                        <w:bottom w:val="none" w:sz="0" w:space="0" w:color="auto"/>
                                                        <w:right w:val="none" w:sz="0" w:space="0" w:color="auto"/>
                                                      </w:divBdr>
                                                      <w:divsChild>
                                                        <w:div w:id="198974338">
                                                          <w:marLeft w:val="0"/>
                                                          <w:marRight w:val="0"/>
                                                          <w:marTop w:val="0"/>
                                                          <w:marBottom w:val="0"/>
                                                          <w:divBdr>
                                                            <w:top w:val="none" w:sz="0" w:space="0" w:color="auto"/>
                                                            <w:left w:val="none" w:sz="0" w:space="0" w:color="auto"/>
                                                            <w:bottom w:val="none" w:sz="0" w:space="0" w:color="auto"/>
                                                            <w:right w:val="none" w:sz="0" w:space="0" w:color="auto"/>
                                                          </w:divBdr>
                                                          <w:divsChild>
                                                            <w:div w:id="1859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618EA43472D24449C06B0068A65CFA5" ma:contentTypeVersion="14" ma:contentTypeDescription="Opret et nyt dokument." ma:contentTypeScope="" ma:versionID="3f5a1246c2ef77df25e66849155b51ec">
  <xsd:schema xmlns:xsd="http://www.w3.org/2001/XMLSchema" xmlns:xs="http://www.w3.org/2001/XMLSchema" xmlns:p="http://schemas.microsoft.com/office/2006/metadata/properties" xmlns:ns2="66bd60ff-9289-488e-8b38-68681f307e9f" xmlns:ns3="f98be5f7-c26b-40b1-8165-6f48d908995f" targetNamespace="http://schemas.microsoft.com/office/2006/metadata/properties" ma:root="true" ma:fieldsID="cc8fdd61396614f09d96b38174a9845c" ns2:_="" ns3:_="">
    <xsd:import namespace="66bd60ff-9289-488e-8b38-68681f307e9f"/>
    <xsd:import namespace="f98be5f7-c26b-40b1-8165-6f48d908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d60ff-9289-488e-8b38-68681f30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838cd0e-1872-446e-82f7-b036991bb4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be5f7-c26b-40b1-8165-6f48d90899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a6c850-fdf5-4fc6-8700-74a9778d8058}" ma:internalName="TaxCatchAll" ma:showField="CatchAllData" ma:web="f98be5f7-c26b-40b1-8165-6f48d908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8be5f7-c26b-40b1-8165-6f48d908995f" xsi:nil="true"/>
    <lcf76f155ced4ddcb4097134ff3c332f xmlns="66bd60ff-9289-488e-8b38-68681f307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E61648-9D39-47D8-8B61-505C6F38462E}">
  <ds:schemaRefs>
    <ds:schemaRef ds:uri="http://schemas.microsoft.com/sharepoint/v3/contenttype/forms"/>
  </ds:schemaRefs>
</ds:datastoreItem>
</file>

<file path=customXml/itemProps2.xml><?xml version="1.0" encoding="utf-8"?>
<ds:datastoreItem xmlns:ds="http://schemas.openxmlformats.org/officeDocument/2006/customXml" ds:itemID="{0D9131E7-4A36-4569-B959-731C6D026FE1}">
  <ds:schemaRefs>
    <ds:schemaRef ds:uri="http://schemas.openxmlformats.org/officeDocument/2006/bibliography"/>
  </ds:schemaRefs>
</ds:datastoreItem>
</file>

<file path=customXml/itemProps3.xml><?xml version="1.0" encoding="utf-8"?>
<ds:datastoreItem xmlns:ds="http://schemas.openxmlformats.org/officeDocument/2006/customXml" ds:itemID="{B6EC6DB1-40CE-4FC8-A32A-5ECB128D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d60ff-9289-488e-8b38-68681f307e9f"/>
    <ds:schemaRef ds:uri="f98be5f7-c26b-40b1-8165-6f48d908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548E9-AF34-4877-9C6C-E2D39D76457E}">
  <ds:schemaRefs>
    <ds:schemaRef ds:uri="http://schemas.microsoft.com/office/2006/metadata/properties"/>
    <ds:schemaRef ds:uri="http://schemas.microsoft.com/office/infopath/2007/PartnerControls"/>
    <ds:schemaRef ds:uri="f98be5f7-c26b-40b1-8165-6f48d908995f"/>
    <ds:schemaRef ds:uri="66bd60ff-9289-488e-8b38-68681f307e9f"/>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586</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Bonnen Sandholdt</dc:creator>
  <cp:keywords/>
  <dc:description/>
  <cp:lastModifiedBy>Claus Baltzer - CLBA</cp:lastModifiedBy>
  <cp:revision>29</cp:revision>
  <cp:lastPrinted>2024-10-14T08:18:00Z</cp:lastPrinted>
  <dcterms:created xsi:type="dcterms:W3CDTF">2024-11-28T13:52:00Z</dcterms:created>
  <dcterms:modified xsi:type="dcterms:W3CDTF">2024-12-03T10:37:00Z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0x0101002618EA43472D24449C06B0068A65CFA5</vt:lpwstr>
  </property>
</Properties>
</file>